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90E" w:rsidRDefault="00B17028" w:rsidP="00C30E0C">
      <w:pPr>
        <w:rPr>
          <w:lang w:val="en-US"/>
        </w:rPr>
      </w:pPr>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page">
                  <wp:posOffset>102870</wp:posOffset>
                </wp:positionH>
                <wp:positionV relativeFrom="page">
                  <wp:posOffset>128270</wp:posOffset>
                </wp:positionV>
                <wp:extent cx="7239000" cy="1748155"/>
                <wp:effectExtent l="0" t="0" r="0" b="4445"/>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748155"/>
                        </a:xfrm>
                        <a:prstGeom prst="rect">
                          <a:avLst/>
                        </a:prstGeom>
                        <a:solidFill>
                          <a:srgbClr val="053B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90E" w:rsidRPr="00CF12D6" w:rsidRDefault="00923293" w:rsidP="0055090E">
                            <w:pPr>
                              <w:jc w:val="center"/>
                              <w:rPr>
                                <w:rFonts w:ascii="Arial Black" w:hAnsi="Arial Black"/>
                                <w:b/>
                                <w:sz w:val="40"/>
                                <w:szCs w:val="40"/>
                                <w:lang w:val="en-US"/>
                              </w:rPr>
                            </w:pPr>
                            <w:r>
                              <w:rPr>
                                <w:rFonts w:ascii="Arial Black" w:hAnsi="Arial Black"/>
                                <w:b/>
                                <w:sz w:val="40"/>
                                <w:szCs w:val="40"/>
                                <w:lang w:val="en-US"/>
                              </w:rPr>
                              <w:t>Arctic</w:t>
                            </w:r>
                            <w:r w:rsidR="00E879D7">
                              <w:rPr>
                                <w:rFonts w:ascii="Arial Black" w:hAnsi="Arial Black"/>
                                <w:b/>
                                <w:sz w:val="40"/>
                                <w:szCs w:val="40"/>
                                <w:lang w:val="en-US"/>
                              </w:rPr>
                              <w:t xml:space="preserve"> </w:t>
                            </w:r>
                            <w:r>
                              <w:rPr>
                                <w:rFonts w:ascii="Arial Black" w:hAnsi="Arial Black"/>
                                <w:b/>
                                <w:sz w:val="40"/>
                                <w:szCs w:val="40"/>
                                <w:lang w:val="en-US"/>
                              </w:rPr>
                              <w:t>SDI Plan</w:t>
                            </w:r>
                          </w:p>
                          <w:p w:rsidR="0055090E" w:rsidRDefault="0055090E" w:rsidP="0055090E">
                            <w:pPr>
                              <w:jc w:val="center"/>
                              <w:rPr>
                                <w:rFonts w:ascii="Arial Black" w:hAnsi="Arial Black"/>
                                <w:sz w:val="32"/>
                                <w:szCs w:val="32"/>
                                <w:lang w:val="en-US"/>
                              </w:rPr>
                            </w:pPr>
                            <w:bookmarkStart w:id="1" w:name="_Toc354493523"/>
                            <w:bookmarkStart w:id="2" w:name="_Toc356300109"/>
                            <w:bookmarkStart w:id="3" w:name="_Toc356300181"/>
                            <w:r w:rsidRPr="00582FB9">
                              <w:rPr>
                                <w:rFonts w:ascii="Arial Black" w:hAnsi="Arial Black"/>
                                <w:sz w:val="32"/>
                                <w:szCs w:val="32"/>
                                <w:lang w:val="en-US"/>
                              </w:rPr>
                              <w:t>Arctic Spatial Data Infrastructure</w:t>
                            </w:r>
                            <w:bookmarkEnd w:id="1"/>
                            <w:bookmarkEnd w:id="2"/>
                            <w:bookmarkEnd w:id="3"/>
                          </w:p>
                          <w:p w:rsidR="00923293" w:rsidRDefault="0042346C" w:rsidP="0055090E">
                            <w:pPr>
                              <w:jc w:val="center"/>
                              <w:rPr>
                                <w:rFonts w:ascii="Arial Black" w:hAnsi="Arial Black"/>
                                <w:sz w:val="32"/>
                                <w:szCs w:val="32"/>
                                <w:lang w:val="en-US"/>
                              </w:rPr>
                            </w:pPr>
                            <w:r>
                              <w:rPr>
                                <w:rFonts w:ascii="Arial Black" w:hAnsi="Arial Black"/>
                                <w:sz w:val="32"/>
                                <w:szCs w:val="32"/>
                                <w:lang w:val="en-US"/>
                              </w:rPr>
                              <w:t xml:space="preserve">Draft / </w:t>
                            </w:r>
                            <w:r w:rsidR="00C60A9C">
                              <w:rPr>
                                <w:rFonts w:ascii="Arial Black" w:hAnsi="Arial Black"/>
                                <w:sz w:val="32"/>
                                <w:szCs w:val="32"/>
                                <w:lang w:val="en-US"/>
                              </w:rPr>
                              <w:t>Version 1.0 / 31 January 2014</w:t>
                            </w:r>
                          </w:p>
                          <w:p w:rsidR="0060500C" w:rsidRDefault="0060500C" w:rsidP="0055090E">
                            <w:pPr>
                              <w:jc w:val="center"/>
                              <w:rPr>
                                <w:rFonts w:ascii="Arial Black" w:hAnsi="Arial Black"/>
                                <w:sz w:val="32"/>
                                <w:szCs w:val="32"/>
                                <w:lang w:val="en-US"/>
                              </w:rPr>
                            </w:pPr>
                          </w:p>
                          <w:p w:rsidR="00923293" w:rsidRPr="00582FB9" w:rsidRDefault="00923293" w:rsidP="0055090E">
                            <w:pPr>
                              <w:jc w:val="center"/>
                              <w:rPr>
                                <w:rFonts w:ascii="Arial Black" w:hAnsi="Arial Black"/>
                                <w:sz w:val="32"/>
                                <w:szCs w:val="32"/>
                                <w:lang w:val="en-US"/>
                              </w:rPr>
                            </w:pPr>
                            <w:r>
                              <w:rPr>
                                <w:rFonts w:ascii="Arial Black" w:hAnsi="Arial Black"/>
                                <w:sz w:val="32"/>
                                <w:szCs w:val="32"/>
                                <w:lang w:val="en-US"/>
                              </w:rPr>
                              <w:t>December 2013</w:t>
                            </w:r>
                          </w:p>
                          <w:p w:rsidR="0055090E" w:rsidRPr="00582FB9" w:rsidRDefault="0055090E" w:rsidP="0055090E">
                            <w:pPr>
                              <w:jc w:val="center"/>
                              <w:rPr>
                                <w:rFonts w:ascii="Arial Black" w:hAnsi="Arial Black"/>
                                <w:sz w:val="32"/>
                                <w:szCs w:val="32"/>
                                <w:lang w:val="en-US"/>
                              </w:rPr>
                            </w:pPr>
                          </w:p>
                          <w:p w:rsidR="0055090E" w:rsidRPr="00582FB9" w:rsidRDefault="0055090E" w:rsidP="0055090E">
                            <w:pPr>
                              <w:jc w:val="center"/>
                              <w:rPr>
                                <w:rFonts w:ascii="Arial Black" w:hAnsi="Arial Black"/>
                                <w:sz w:val="20"/>
                                <w:szCs w:val="20"/>
                                <w:lang w:val="en-US"/>
                              </w:rPr>
                            </w:pPr>
                            <w:bookmarkStart w:id="4" w:name="_Toc283320178"/>
                            <w:bookmarkStart w:id="5" w:name="_Toc283323816"/>
                            <w:bookmarkStart w:id="6" w:name="_Toc334430088"/>
                            <w:bookmarkStart w:id="7" w:name="_Toc354493525"/>
                            <w:bookmarkStart w:id="8" w:name="_Toc356300111"/>
                            <w:bookmarkStart w:id="9" w:name="_Toc356300183"/>
                          </w:p>
                          <w:p w:rsidR="0055090E" w:rsidRPr="00582FB9" w:rsidRDefault="0055090E" w:rsidP="0055090E">
                            <w:pPr>
                              <w:jc w:val="center"/>
                              <w:rPr>
                                <w:rFonts w:ascii="Arial Black" w:hAnsi="Arial Black"/>
                                <w:sz w:val="20"/>
                                <w:szCs w:val="20"/>
                                <w:lang w:val="en-US"/>
                              </w:rPr>
                            </w:pPr>
                          </w:p>
                          <w:p w:rsidR="0055090E" w:rsidRPr="00582FB9" w:rsidRDefault="0055090E" w:rsidP="0055090E">
                            <w:pPr>
                              <w:jc w:val="center"/>
                              <w:rPr>
                                <w:rFonts w:ascii="Arial Black" w:hAnsi="Arial Black"/>
                                <w:sz w:val="20"/>
                                <w:szCs w:val="20"/>
                                <w:lang w:val="en-US"/>
                              </w:rPr>
                            </w:pPr>
                            <w:r w:rsidRPr="00582FB9">
                              <w:rPr>
                                <w:rFonts w:ascii="Arial Black" w:hAnsi="Arial Black"/>
                                <w:sz w:val="20"/>
                                <w:szCs w:val="20"/>
                                <w:lang w:val="en-US"/>
                              </w:rPr>
                              <w:t>www. arctic-sdi.org</w:t>
                            </w:r>
                            <w:bookmarkEnd w:id="4"/>
                            <w:bookmarkEnd w:id="5"/>
                            <w:bookmarkEnd w:id="6"/>
                            <w:bookmarkEnd w:id="7"/>
                            <w:bookmarkEnd w:id="8"/>
                            <w:bookmarkEnd w:id="9"/>
                          </w:p>
                          <w:p w:rsidR="0055090E" w:rsidRPr="00A22DA2" w:rsidRDefault="0055090E" w:rsidP="0055090E">
                            <w:pPr>
                              <w:pStyle w:val="Titel"/>
                              <w:ind w:left="360"/>
                              <w:rPr>
                                <w:lang w:val="en-GB"/>
                              </w:rPr>
                            </w:pPr>
                          </w:p>
                        </w:txbxContent>
                      </wps:txbx>
                      <wps:bodyPr rot="0" vert="horz" wrap="square" lIns="228600" tIns="10800" rIns="914400" bIns="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8.1pt;margin-top:10.1pt;width:570pt;height:13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" fillcolor="#053b5f" stroked="f">
                <v:textbox inset="18pt,.3mm,1in,0">
                  <w:txbxContent>
                    <w:p w:rsidR="0055090E" w:rsidRPr="00CF12D6" w:rsidRDefault="00923293" w:rsidP="0055090E">
                      <w:pPr>
                        <w:jc w:val="center"/>
                        <w:rPr>
                          <w:rFonts w:ascii="Arial Black" w:hAnsi="Arial Black"/>
                          <w:b/>
                          <w:sz w:val="40"/>
                          <w:szCs w:val="40"/>
                          <w:lang w:val="en-US"/>
                        </w:rPr>
                      </w:pPr>
                      <w:r>
                        <w:rPr>
                          <w:rFonts w:ascii="Arial Black" w:hAnsi="Arial Black"/>
                          <w:b/>
                          <w:sz w:val="40"/>
                          <w:szCs w:val="40"/>
                          <w:lang w:val="en-US"/>
                        </w:rPr>
                        <w:t>Arctic</w:t>
                      </w:r>
                      <w:r w:rsidR="00E879D7">
                        <w:rPr>
                          <w:rFonts w:ascii="Arial Black" w:hAnsi="Arial Black"/>
                          <w:b/>
                          <w:sz w:val="40"/>
                          <w:szCs w:val="40"/>
                          <w:lang w:val="en-US"/>
                        </w:rPr>
                        <w:t xml:space="preserve"> </w:t>
                      </w:r>
                      <w:r>
                        <w:rPr>
                          <w:rFonts w:ascii="Arial Black" w:hAnsi="Arial Black"/>
                          <w:b/>
                          <w:sz w:val="40"/>
                          <w:szCs w:val="40"/>
                          <w:lang w:val="en-US"/>
                        </w:rPr>
                        <w:t>SDI Plan</w:t>
                      </w:r>
                    </w:p>
                    <w:p w:rsidR="0055090E" w:rsidRDefault="0055090E" w:rsidP="0055090E">
                      <w:pPr>
                        <w:jc w:val="center"/>
                        <w:rPr>
                          <w:rFonts w:ascii="Arial Black" w:hAnsi="Arial Black"/>
                          <w:sz w:val="32"/>
                          <w:szCs w:val="32"/>
                          <w:lang w:val="en-US"/>
                        </w:rPr>
                      </w:pPr>
                      <w:bookmarkStart w:id="10" w:name="_Toc354493523"/>
                      <w:bookmarkStart w:id="11" w:name="_Toc356300109"/>
                      <w:bookmarkStart w:id="12" w:name="_Toc356300181"/>
                      <w:r w:rsidRPr="00582FB9">
                        <w:rPr>
                          <w:rFonts w:ascii="Arial Black" w:hAnsi="Arial Black"/>
                          <w:sz w:val="32"/>
                          <w:szCs w:val="32"/>
                          <w:lang w:val="en-US"/>
                        </w:rPr>
                        <w:t>Arctic Spatial Data Infrastructure</w:t>
                      </w:r>
                      <w:bookmarkEnd w:id="10"/>
                      <w:bookmarkEnd w:id="11"/>
                      <w:bookmarkEnd w:id="12"/>
                    </w:p>
                    <w:p w:rsidR="00923293" w:rsidRDefault="0042346C" w:rsidP="0055090E">
                      <w:pPr>
                        <w:jc w:val="center"/>
                        <w:rPr>
                          <w:rFonts w:ascii="Arial Black" w:hAnsi="Arial Black"/>
                          <w:sz w:val="32"/>
                          <w:szCs w:val="32"/>
                          <w:lang w:val="en-US"/>
                        </w:rPr>
                      </w:pPr>
                      <w:r>
                        <w:rPr>
                          <w:rFonts w:ascii="Arial Black" w:hAnsi="Arial Black"/>
                          <w:sz w:val="32"/>
                          <w:szCs w:val="32"/>
                          <w:lang w:val="en-US"/>
                        </w:rPr>
                        <w:t xml:space="preserve">Draft / </w:t>
                      </w:r>
                      <w:r w:rsidR="00C60A9C">
                        <w:rPr>
                          <w:rFonts w:ascii="Arial Black" w:hAnsi="Arial Black"/>
                          <w:sz w:val="32"/>
                          <w:szCs w:val="32"/>
                          <w:lang w:val="en-US"/>
                        </w:rPr>
                        <w:t>Version 1.0 / 31 January 2014</w:t>
                      </w:r>
                    </w:p>
                    <w:p w:rsidR="0060500C" w:rsidRDefault="0060500C" w:rsidP="0055090E">
                      <w:pPr>
                        <w:jc w:val="center"/>
                        <w:rPr>
                          <w:rFonts w:ascii="Arial Black" w:hAnsi="Arial Black"/>
                          <w:sz w:val="32"/>
                          <w:szCs w:val="32"/>
                          <w:lang w:val="en-US"/>
                        </w:rPr>
                      </w:pPr>
                    </w:p>
                    <w:p w:rsidR="00923293" w:rsidRPr="00582FB9" w:rsidRDefault="00923293" w:rsidP="0055090E">
                      <w:pPr>
                        <w:jc w:val="center"/>
                        <w:rPr>
                          <w:rFonts w:ascii="Arial Black" w:hAnsi="Arial Black"/>
                          <w:sz w:val="32"/>
                          <w:szCs w:val="32"/>
                          <w:lang w:val="en-US"/>
                        </w:rPr>
                      </w:pPr>
                      <w:r>
                        <w:rPr>
                          <w:rFonts w:ascii="Arial Black" w:hAnsi="Arial Black"/>
                          <w:sz w:val="32"/>
                          <w:szCs w:val="32"/>
                          <w:lang w:val="en-US"/>
                        </w:rPr>
                        <w:t>December 2013</w:t>
                      </w:r>
                    </w:p>
                    <w:p w:rsidR="0055090E" w:rsidRPr="00582FB9" w:rsidRDefault="0055090E" w:rsidP="0055090E">
                      <w:pPr>
                        <w:jc w:val="center"/>
                        <w:rPr>
                          <w:rFonts w:ascii="Arial Black" w:hAnsi="Arial Black"/>
                          <w:sz w:val="32"/>
                          <w:szCs w:val="32"/>
                          <w:lang w:val="en-US"/>
                        </w:rPr>
                      </w:pPr>
                    </w:p>
                    <w:p w:rsidR="0055090E" w:rsidRPr="00582FB9" w:rsidRDefault="0055090E" w:rsidP="0055090E">
                      <w:pPr>
                        <w:jc w:val="center"/>
                        <w:rPr>
                          <w:rFonts w:ascii="Arial Black" w:hAnsi="Arial Black"/>
                          <w:sz w:val="20"/>
                          <w:szCs w:val="20"/>
                          <w:lang w:val="en-US"/>
                        </w:rPr>
                      </w:pPr>
                      <w:bookmarkStart w:id="13" w:name="_Toc283320178"/>
                      <w:bookmarkStart w:id="14" w:name="_Toc283323816"/>
                      <w:bookmarkStart w:id="15" w:name="_Toc334430088"/>
                      <w:bookmarkStart w:id="16" w:name="_Toc354493525"/>
                      <w:bookmarkStart w:id="17" w:name="_Toc356300111"/>
                      <w:bookmarkStart w:id="18" w:name="_Toc356300183"/>
                    </w:p>
                    <w:p w:rsidR="0055090E" w:rsidRPr="00582FB9" w:rsidRDefault="0055090E" w:rsidP="0055090E">
                      <w:pPr>
                        <w:jc w:val="center"/>
                        <w:rPr>
                          <w:rFonts w:ascii="Arial Black" w:hAnsi="Arial Black"/>
                          <w:sz w:val="20"/>
                          <w:szCs w:val="20"/>
                          <w:lang w:val="en-US"/>
                        </w:rPr>
                      </w:pPr>
                    </w:p>
                    <w:p w:rsidR="0055090E" w:rsidRPr="00582FB9" w:rsidRDefault="0055090E" w:rsidP="0055090E">
                      <w:pPr>
                        <w:jc w:val="center"/>
                        <w:rPr>
                          <w:rFonts w:ascii="Arial Black" w:hAnsi="Arial Black"/>
                          <w:sz w:val="20"/>
                          <w:szCs w:val="20"/>
                          <w:lang w:val="en-US"/>
                        </w:rPr>
                      </w:pPr>
                      <w:r w:rsidRPr="00582FB9">
                        <w:rPr>
                          <w:rFonts w:ascii="Arial Black" w:hAnsi="Arial Black"/>
                          <w:sz w:val="20"/>
                          <w:szCs w:val="20"/>
                          <w:lang w:val="en-US"/>
                        </w:rPr>
                        <w:t>www. arctic-sdi.org</w:t>
                      </w:r>
                      <w:bookmarkEnd w:id="13"/>
                      <w:bookmarkEnd w:id="14"/>
                      <w:bookmarkEnd w:id="15"/>
                      <w:bookmarkEnd w:id="16"/>
                      <w:bookmarkEnd w:id="17"/>
                      <w:bookmarkEnd w:id="18"/>
                    </w:p>
                    <w:p w:rsidR="0055090E" w:rsidRPr="00A22DA2" w:rsidRDefault="0055090E" w:rsidP="0055090E">
                      <w:pPr>
                        <w:pStyle w:val="Titel"/>
                        <w:ind w:left="360"/>
                        <w:rPr>
                          <w:lang w:val="en-GB"/>
                        </w:rPr>
                      </w:pPr>
                    </w:p>
                  </w:txbxContent>
                </v:textbox>
                <w10:wrap anchorx="page" anchory="page"/>
              </v:rect>
            </w:pict>
          </mc:Fallback>
        </mc:AlternateContent>
      </w:r>
    </w:p>
    <w:p w:rsidR="00923293" w:rsidRDefault="00923293" w:rsidP="00923293">
      <w:pPr>
        <w:pStyle w:val="Overskrift1"/>
        <w:rPr>
          <w:rFonts w:asciiTheme="minorHAnsi" w:eastAsiaTheme="minorHAnsi" w:hAnsiTheme="minorHAnsi" w:cstheme="minorBidi"/>
          <w:b w:val="0"/>
          <w:bCs w:val="0"/>
          <w:color w:val="auto"/>
          <w:sz w:val="22"/>
          <w:szCs w:val="22"/>
          <w:lang w:val="en-US"/>
        </w:rPr>
      </w:pPr>
    </w:p>
    <w:p w:rsidR="00923293" w:rsidRDefault="00923293" w:rsidP="00923293">
      <w:pPr>
        <w:rPr>
          <w:lang w:val="en-US"/>
        </w:rPr>
      </w:pPr>
    </w:p>
    <w:p w:rsidR="00C30E0C" w:rsidRDefault="00C30E0C" w:rsidP="00C30E0C">
      <w:pPr>
        <w:pStyle w:val="Overskrift1"/>
        <w:numPr>
          <w:ilvl w:val="0"/>
          <w:numId w:val="1"/>
        </w:numPr>
        <w:rPr>
          <w:color w:val="auto"/>
          <w:lang w:val="en-US"/>
        </w:rPr>
      </w:pPr>
      <w:r w:rsidRPr="00C30E0C">
        <w:rPr>
          <w:color w:val="auto"/>
          <w:lang w:val="en-US"/>
        </w:rPr>
        <w:t>Introduction</w:t>
      </w:r>
    </w:p>
    <w:p w:rsidR="002B3049" w:rsidRDefault="002B3049" w:rsidP="002B3049">
      <w:pPr>
        <w:rPr>
          <w:lang w:val="en-US"/>
        </w:rPr>
      </w:pPr>
    </w:p>
    <w:p w:rsidR="00FF5404" w:rsidRDefault="008854D1" w:rsidP="00FF5404">
      <w:pPr>
        <w:rPr>
          <w:lang w:val="en-GB"/>
        </w:rPr>
      </w:pPr>
      <w:r>
        <w:rPr>
          <w:lang w:val="en-GB"/>
        </w:rPr>
        <w:t xml:space="preserve">The </w:t>
      </w:r>
      <w:r w:rsidR="00686566" w:rsidRPr="00C86669">
        <w:rPr>
          <w:i/>
          <w:lang w:val="en-GB"/>
        </w:rPr>
        <w:t>Arc</w:t>
      </w:r>
      <w:r w:rsidR="00C86669" w:rsidRPr="00C86669">
        <w:rPr>
          <w:i/>
          <w:lang w:val="en-GB"/>
        </w:rPr>
        <w:t>tic Spatial Data Infrastructure</w:t>
      </w:r>
      <w:r w:rsidR="00FF5404" w:rsidRPr="00FF5404">
        <w:rPr>
          <w:lang w:val="en-GB"/>
        </w:rPr>
        <w:t xml:space="preserve"> </w:t>
      </w:r>
      <w:r w:rsidR="00C86669">
        <w:rPr>
          <w:lang w:val="en-GB"/>
        </w:rPr>
        <w:t xml:space="preserve">– Arctic SDI - </w:t>
      </w:r>
      <w:r w:rsidR="00FF5404" w:rsidRPr="00FF5404">
        <w:rPr>
          <w:lang w:val="en-GB"/>
        </w:rPr>
        <w:t xml:space="preserve">is </w:t>
      </w:r>
      <w:r>
        <w:rPr>
          <w:lang w:val="en-GB"/>
        </w:rPr>
        <w:t xml:space="preserve">a pan-arctic </w:t>
      </w:r>
      <w:r w:rsidR="00686566">
        <w:rPr>
          <w:lang w:val="en-GB"/>
        </w:rPr>
        <w:t xml:space="preserve">geodata </w:t>
      </w:r>
      <w:r w:rsidR="00E879D7">
        <w:rPr>
          <w:lang w:val="en-GB"/>
        </w:rPr>
        <w:t>cooperation</w:t>
      </w:r>
      <w:r>
        <w:rPr>
          <w:lang w:val="en-GB"/>
        </w:rPr>
        <w:t xml:space="preserve"> </w:t>
      </w:r>
      <w:r w:rsidR="0042346C">
        <w:rPr>
          <w:lang w:val="en-GB"/>
        </w:rPr>
        <w:t xml:space="preserve">between the 8 </w:t>
      </w:r>
      <w:r w:rsidR="00FF5404" w:rsidRPr="00FF5404">
        <w:rPr>
          <w:lang w:val="en-GB"/>
        </w:rPr>
        <w:t>National Mapping Agencies of Canada</w:t>
      </w:r>
      <w:r w:rsidR="0042346C">
        <w:rPr>
          <w:lang w:val="en-GB"/>
        </w:rPr>
        <w:t>, Finland,</w:t>
      </w:r>
      <w:r w:rsidR="00FF5404" w:rsidRPr="00FF5404">
        <w:rPr>
          <w:lang w:val="en-GB"/>
        </w:rPr>
        <w:t xml:space="preserve"> Iceland,</w:t>
      </w:r>
      <w:r w:rsidR="000F3FE1">
        <w:rPr>
          <w:lang w:val="en-GB"/>
        </w:rPr>
        <w:t xml:space="preserve"> Norway, Russia, Sweden</w:t>
      </w:r>
      <w:r w:rsidR="0042346C">
        <w:rPr>
          <w:lang w:val="en-GB"/>
        </w:rPr>
        <w:t>,</w:t>
      </w:r>
      <w:r w:rsidR="000F3FE1">
        <w:rPr>
          <w:lang w:val="en-GB"/>
        </w:rPr>
        <w:t xml:space="preserve"> USA</w:t>
      </w:r>
      <w:r w:rsidR="0042346C">
        <w:rPr>
          <w:lang w:val="en-GB"/>
        </w:rPr>
        <w:t xml:space="preserve"> and</w:t>
      </w:r>
      <w:r w:rsidR="0042346C" w:rsidRPr="00FF5404">
        <w:rPr>
          <w:lang w:val="en-GB"/>
        </w:rPr>
        <w:t xml:space="preserve"> Denmark</w:t>
      </w:r>
      <w:r w:rsidR="008228EF">
        <w:rPr>
          <w:lang w:val="en-GB"/>
        </w:rPr>
        <w:t>. Denmark also represents</w:t>
      </w:r>
      <w:r w:rsidR="0042346C" w:rsidRPr="00FF5404">
        <w:rPr>
          <w:lang w:val="en-GB"/>
        </w:rPr>
        <w:t xml:space="preserve"> the Faroe Islands</w:t>
      </w:r>
      <w:r w:rsidR="0042346C">
        <w:rPr>
          <w:lang w:val="en-GB"/>
        </w:rPr>
        <w:t xml:space="preserve"> Home</w:t>
      </w:r>
      <w:r w:rsidR="008228EF">
        <w:rPr>
          <w:lang w:val="en-GB"/>
        </w:rPr>
        <w:t xml:space="preserve"> R</w:t>
      </w:r>
      <w:r w:rsidR="0042346C">
        <w:rPr>
          <w:lang w:val="en-GB"/>
        </w:rPr>
        <w:t xml:space="preserve">ule and the </w:t>
      </w:r>
      <w:r w:rsidR="0042346C" w:rsidRPr="00FF5404">
        <w:rPr>
          <w:lang w:val="en-GB"/>
        </w:rPr>
        <w:t>Greenland</w:t>
      </w:r>
      <w:r w:rsidR="0042346C">
        <w:rPr>
          <w:lang w:val="en-GB"/>
        </w:rPr>
        <w:t xml:space="preserve"> Self</w:t>
      </w:r>
      <w:r w:rsidR="008228EF">
        <w:rPr>
          <w:lang w:val="en-GB"/>
        </w:rPr>
        <w:t>-G</w:t>
      </w:r>
      <w:r w:rsidR="0042346C">
        <w:rPr>
          <w:lang w:val="en-GB"/>
        </w:rPr>
        <w:t>overnment.</w:t>
      </w:r>
      <w:r w:rsidR="00FB25D4" w:rsidRPr="00FB25D4">
        <w:rPr>
          <w:lang w:val="en-US"/>
        </w:rPr>
        <w:t xml:space="preserve"> </w:t>
      </w:r>
    </w:p>
    <w:p w:rsidR="00FB25D4" w:rsidRPr="00FF5404" w:rsidRDefault="00FB25D4" w:rsidP="00FF5404">
      <w:pPr>
        <w:rPr>
          <w:lang w:val="en-GB"/>
        </w:rPr>
      </w:pPr>
      <w:r>
        <w:rPr>
          <w:lang w:val="en-GB"/>
        </w:rPr>
        <w:t xml:space="preserve">The Arctic </w:t>
      </w:r>
      <w:r w:rsidRPr="00A2542D">
        <w:rPr>
          <w:lang w:val="en-US"/>
        </w:rPr>
        <w:t>SDI</w:t>
      </w:r>
      <w:r w:rsidR="008228EF">
        <w:rPr>
          <w:lang w:val="en-US"/>
        </w:rPr>
        <w:t xml:space="preserve"> shall</w:t>
      </w:r>
      <w:r w:rsidR="006D26E4">
        <w:rPr>
          <w:lang w:val="en-US"/>
        </w:rPr>
        <w:t xml:space="preserve"> to provide</w:t>
      </w:r>
      <w:r>
        <w:rPr>
          <w:lang w:val="en-US"/>
        </w:rPr>
        <w:t xml:space="preserve"> politicians, </w:t>
      </w:r>
      <w:r w:rsidRPr="00B72EC5">
        <w:rPr>
          <w:lang w:val="en-US"/>
        </w:rPr>
        <w:t>governments,</w:t>
      </w:r>
      <w:r>
        <w:rPr>
          <w:lang w:val="en-US"/>
        </w:rPr>
        <w:t xml:space="preserve"> </w:t>
      </w:r>
      <w:r w:rsidRPr="00B72EC5">
        <w:rPr>
          <w:lang w:val="en-US"/>
        </w:rPr>
        <w:t xml:space="preserve">scientists, </w:t>
      </w:r>
      <w:r>
        <w:rPr>
          <w:lang w:val="en-US"/>
        </w:rPr>
        <w:t xml:space="preserve">private enterprises </w:t>
      </w:r>
      <w:r w:rsidRPr="00B72EC5">
        <w:rPr>
          <w:lang w:val="en-US"/>
        </w:rPr>
        <w:t xml:space="preserve">and citizens in the Arctic </w:t>
      </w:r>
      <w:r>
        <w:rPr>
          <w:lang w:val="en-US"/>
        </w:rPr>
        <w:t>with</w:t>
      </w:r>
      <w:r w:rsidRPr="00B72EC5">
        <w:rPr>
          <w:lang w:val="en-US"/>
        </w:rPr>
        <w:t xml:space="preserve"> </w:t>
      </w:r>
      <w:r w:rsidR="006D26E4">
        <w:rPr>
          <w:lang w:val="en-US"/>
        </w:rPr>
        <w:t xml:space="preserve">access to </w:t>
      </w:r>
      <w:r w:rsidRPr="00B72EC5">
        <w:rPr>
          <w:lang w:val="en-US"/>
        </w:rPr>
        <w:t xml:space="preserve">geographically related </w:t>
      </w:r>
      <w:r w:rsidR="006D26E4">
        <w:rPr>
          <w:lang w:val="en-US"/>
        </w:rPr>
        <w:t xml:space="preserve">arctic </w:t>
      </w:r>
      <w:r w:rsidRPr="00B72EC5">
        <w:rPr>
          <w:lang w:val="en-US"/>
        </w:rPr>
        <w:t>data, digital maps and tools</w:t>
      </w:r>
      <w:r>
        <w:rPr>
          <w:lang w:val="en-US"/>
        </w:rPr>
        <w:t xml:space="preserve">. </w:t>
      </w:r>
    </w:p>
    <w:p w:rsidR="00E879D7" w:rsidRDefault="002B3049" w:rsidP="00E879D7">
      <w:pPr>
        <w:rPr>
          <w:lang w:val="en-GB"/>
        </w:rPr>
      </w:pPr>
      <w:r w:rsidRPr="002B3049">
        <w:rPr>
          <w:lang w:val="en-GB"/>
        </w:rPr>
        <w:t>The main purpose of this document</w:t>
      </w:r>
      <w:r w:rsidR="00686566">
        <w:rPr>
          <w:lang w:val="en-GB"/>
        </w:rPr>
        <w:t xml:space="preserve"> – </w:t>
      </w:r>
      <w:r w:rsidR="00686566" w:rsidRPr="00C86669">
        <w:rPr>
          <w:b/>
          <w:i/>
          <w:lang w:val="en-GB"/>
        </w:rPr>
        <w:t>the Arctic</w:t>
      </w:r>
      <w:r w:rsidR="00E879D7" w:rsidRPr="00C86669">
        <w:rPr>
          <w:b/>
          <w:i/>
          <w:lang w:val="en-GB"/>
        </w:rPr>
        <w:t xml:space="preserve"> </w:t>
      </w:r>
      <w:r w:rsidR="00686566" w:rsidRPr="00C86669">
        <w:rPr>
          <w:b/>
          <w:i/>
          <w:lang w:val="en-GB"/>
        </w:rPr>
        <w:t>SDI Plan</w:t>
      </w:r>
      <w:r w:rsidR="00686566">
        <w:rPr>
          <w:lang w:val="en-GB"/>
        </w:rPr>
        <w:t xml:space="preserve"> -</w:t>
      </w:r>
      <w:r w:rsidR="00FB25D4">
        <w:rPr>
          <w:lang w:val="en-GB"/>
        </w:rPr>
        <w:t xml:space="preserve"> is to describe the vision</w:t>
      </w:r>
      <w:r w:rsidR="00E879D7">
        <w:rPr>
          <w:lang w:val="en-GB"/>
        </w:rPr>
        <w:t>, reasons</w:t>
      </w:r>
      <w:r w:rsidR="008228EF">
        <w:rPr>
          <w:lang w:val="en-GB"/>
        </w:rPr>
        <w:t xml:space="preserve"> and the history and</w:t>
      </w:r>
      <w:r w:rsidR="008854D1">
        <w:rPr>
          <w:lang w:val="en-GB"/>
        </w:rPr>
        <w:t xml:space="preserve"> introduce the </w:t>
      </w:r>
      <w:r w:rsidR="00686566">
        <w:rPr>
          <w:lang w:val="en-GB"/>
        </w:rPr>
        <w:t>concept of the Arctic</w:t>
      </w:r>
      <w:r w:rsidR="00E879D7">
        <w:rPr>
          <w:lang w:val="en-GB"/>
        </w:rPr>
        <w:t xml:space="preserve"> </w:t>
      </w:r>
      <w:r w:rsidR="00686566">
        <w:rPr>
          <w:lang w:val="en-GB"/>
        </w:rPr>
        <w:t xml:space="preserve">SDI </w:t>
      </w:r>
      <w:r w:rsidR="00FB25D4">
        <w:rPr>
          <w:lang w:val="en-GB"/>
        </w:rPr>
        <w:t xml:space="preserve">and the </w:t>
      </w:r>
      <w:r w:rsidR="008228EF">
        <w:rPr>
          <w:lang w:val="en-GB"/>
        </w:rPr>
        <w:t xml:space="preserve">status of the </w:t>
      </w:r>
      <w:r w:rsidR="00FB25D4">
        <w:rPr>
          <w:lang w:val="en-GB"/>
        </w:rPr>
        <w:t xml:space="preserve">cooperation behind it. </w:t>
      </w:r>
    </w:p>
    <w:p w:rsidR="00E879D7" w:rsidRDefault="00E879D7" w:rsidP="00E879D7">
      <w:pPr>
        <w:rPr>
          <w:lang w:val="en-GB"/>
        </w:rPr>
      </w:pPr>
    </w:p>
    <w:p w:rsidR="00E879D7" w:rsidRDefault="00E879D7" w:rsidP="00E879D7">
      <w:pPr>
        <w:jc w:val="center"/>
        <w:rPr>
          <w:lang w:val="en-GB"/>
        </w:rPr>
      </w:pPr>
      <w:r>
        <w:rPr>
          <w:rFonts w:ascii="Arial" w:hAnsi="Arial" w:cs="Arial"/>
          <w:noProof/>
        </w:rPr>
        <w:drawing>
          <wp:inline distT="0" distB="0" distL="0" distR="0" wp14:anchorId="794259CE" wp14:editId="017C1B3E">
            <wp:extent cx="3438525" cy="3438525"/>
            <wp:effectExtent l="19050" t="19050" r="28575" b="28575"/>
            <wp:docPr id="13" name="map_uarcticatlas2_1337159856314" descr="uarcticatlas2_dware250554165492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_uarcticatlas2_1337159856314" descr="uarcticatlas2_dware2505541654921561"/>
                    <pic:cNvPicPr>
                      <a:picLocks noChangeAspect="1" noChangeArrowheads="1"/>
                    </pic:cNvPicPr>
                  </pic:nvPicPr>
                  <pic:blipFill>
                    <a:blip r:embed="rId8" cstate="print"/>
                    <a:srcRect/>
                    <a:stretch>
                      <a:fillRect/>
                    </a:stretch>
                  </pic:blipFill>
                  <pic:spPr bwMode="auto">
                    <a:xfrm>
                      <a:off x="0" y="0"/>
                      <a:ext cx="3438525" cy="3438525"/>
                    </a:xfrm>
                    <a:prstGeom prst="rect">
                      <a:avLst/>
                    </a:prstGeom>
                    <a:noFill/>
                    <a:ln w="6350" cmpd="sng">
                      <a:solidFill>
                        <a:srgbClr val="000000"/>
                      </a:solidFill>
                      <a:miter lim="800000"/>
                      <a:headEnd/>
                      <a:tailEnd/>
                    </a:ln>
                    <a:effectLst/>
                  </pic:spPr>
                </pic:pic>
              </a:graphicData>
            </a:graphic>
          </wp:inline>
        </w:drawing>
      </w:r>
    </w:p>
    <w:p w:rsidR="00E879D7" w:rsidRPr="0071096B" w:rsidRDefault="00E879D7" w:rsidP="00E879D7">
      <w:pPr>
        <w:pBdr>
          <w:top w:val="single" w:sz="4" w:space="1" w:color="auto"/>
        </w:pBdr>
        <w:ind w:left="726"/>
        <w:rPr>
          <w:sz w:val="20"/>
          <w:szCs w:val="20"/>
          <w:lang w:val="en-GB"/>
        </w:rPr>
      </w:pPr>
      <w:r>
        <w:rPr>
          <w:i/>
          <w:sz w:val="20"/>
          <w:szCs w:val="20"/>
          <w:lang w:val="en-GB"/>
        </w:rPr>
        <w:t>Figure</w:t>
      </w:r>
      <w:r w:rsidRPr="00A70124">
        <w:rPr>
          <w:i/>
          <w:sz w:val="20"/>
          <w:szCs w:val="20"/>
          <w:lang w:val="en-GB"/>
        </w:rPr>
        <w:t xml:space="preserve"> 1</w:t>
      </w:r>
      <w:r w:rsidRPr="00A70124">
        <w:rPr>
          <w:sz w:val="20"/>
          <w:szCs w:val="20"/>
          <w:lang w:val="en-GB"/>
        </w:rPr>
        <w:t xml:space="preserve">. </w:t>
      </w:r>
      <w:r w:rsidRPr="0071096B">
        <w:rPr>
          <w:sz w:val="20"/>
          <w:szCs w:val="20"/>
          <w:lang w:val="en-GB"/>
        </w:rPr>
        <w:t>The Arctic SDI is to cover the Arctic regions of the involved participating countries, as defined by the countries themselves</w:t>
      </w:r>
      <w:r>
        <w:rPr>
          <w:sz w:val="20"/>
          <w:szCs w:val="20"/>
          <w:lang w:val="en-GB"/>
        </w:rPr>
        <w:t xml:space="preserve">. </w:t>
      </w:r>
      <w:r w:rsidR="003323FA">
        <w:rPr>
          <w:sz w:val="20"/>
          <w:szCs w:val="20"/>
          <w:lang w:val="en-GB"/>
        </w:rPr>
        <w:t>It</w:t>
      </w:r>
      <w:r w:rsidR="003323FA" w:rsidRPr="00A70124">
        <w:rPr>
          <w:sz w:val="20"/>
          <w:szCs w:val="20"/>
          <w:lang w:val="en-GB"/>
        </w:rPr>
        <w:t xml:space="preserve"> can be identified and defined in many different ways</w:t>
      </w:r>
      <w:r w:rsidR="003323FA" w:rsidRPr="007F412A">
        <w:rPr>
          <w:sz w:val="20"/>
          <w:szCs w:val="20"/>
          <w:lang w:val="en-GB"/>
        </w:rPr>
        <w:t xml:space="preserve"> depending on </w:t>
      </w:r>
      <w:r w:rsidR="003323FA">
        <w:rPr>
          <w:sz w:val="20"/>
          <w:szCs w:val="20"/>
          <w:lang w:val="en-GB"/>
        </w:rPr>
        <w:t xml:space="preserve">the </w:t>
      </w:r>
      <w:r w:rsidR="003323FA" w:rsidRPr="0071096B">
        <w:rPr>
          <w:sz w:val="20"/>
          <w:szCs w:val="20"/>
          <w:lang w:val="en-GB"/>
        </w:rPr>
        <w:t xml:space="preserve">parameters used </w:t>
      </w:r>
      <w:r w:rsidR="003323FA">
        <w:rPr>
          <w:sz w:val="20"/>
          <w:szCs w:val="20"/>
          <w:lang w:val="en-GB"/>
        </w:rPr>
        <w:t>(</w:t>
      </w:r>
      <w:r w:rsidR="003323FA" w:rsidRPr="0071096B">
        <w:rPr>
          <w:sz w:val="20"/>
          <w:szCs w:val="20"/>
          <w:lang w:val="en-GB"/>
        </w:rPr>
        <w:t>tree line, climate, Arctic Circl</w:t>
      </w:r>
      <w:r w:rsidR="003323FA">
        <w:rPr>
          <w:sz w:val="20"/>
          <w:szCs w:val="20"/>
          <w:lang w:val="en-GB"/>
        </w:rPr>
        <w:t>e, temperature, flora, fauna</w:t>
      </w:r>
      <w:r w:rsidR="00364766">
        <w:rPr>
          <w:sz w:val="20"/>
          <w:szCs w:val="20"/>
          <w:lang w:val="en-GB"/>
        </w:rPr>
        <w:t>, jurisdiction</w:t>
      </w:r>
      <w:r w:rsidR="003323FA">
        <w:rPr>
          <w:sz w:val="20"/>
          <w:szCs w:val="20"/>
          <w:lang w:val="en-GB"/>
        </w:rPr>
        <w:t>)</w:t>
      </w:r>
      <w:r w:rsidR="003323FA" w:rsidRPr="0071096B">
        <w:rPr>
          <w:sz w:val="20"/>
          <w:szCs w:val="20"/>
          <w:lang w:val="en-GB"/>
        </w:rPr>
        <w:t xml:space="preserve">. </w:t>
      </w:r>
      <w:r w:rsidRPr="0071096B">
        <w:rPr>
          <w:sz w:val="20"/>
          <w:szCs w:val="20"/>
          <w:lang w:val="en-GB"/>
        </w:rPr>
        <w:t xml:space="preserve">The examples above are used by </w:t>
      </w:r>
      <w:r>
        <w:rPr>
          <w:sz w:val="20"/>
          <w:szCs w:val="20"/>
          <w:lang w:val="en-GB"/>
        </w:rPr>
        <w:t>some</w:t>
      </w:r>
      <w:r w:rsidRPr="0071096B">
        <w:rPr>
          <w:sz w:val="20"/>
          <w:szCs w:val="20"/>
          <w:lang w:val="en-GB"/>
        </w:rPr>
        <w:t xml:space="preserve"> of the Working Groups of the Arctic Council.</w:t>
      </w:r>
      <w:r w:rsidRPr="007F412A">
        <w:rPr>
          <w:sz w:val="20"/>
          <w:szCs w:val="20"/>
          <w:lang w:val="en-GB"/>
        </w:rPr>
        <w:t xml:space="preserve"> (© University of the Arctic International Secretariat 2009 in the U</w:t>
      </w:r>
      <w:r>
        <w:rPr>
          <w:sz w:val="20"/>
          <w:szCs w:val="20"/>
          <w:lang w:val="en-GB"/>
        </w:rPr>
        <w:t>Arctic Atlas (</w:t>
      </w:r>
      <w:hyperlink r:id="rId9" w:history="1">
        <w:r w:rsidRPr="00FD3870">
          <w:rPr>
            <w:rStyle w:val="Hyperlink"/>
            <w:sz w:val="20"/>
            <w:szCs w:val="20"/>
            <w:lang w:val="en-GB"/>
          </w:rPr>
          <w:t>www.uarctic.org</w:t>
        </w:r>
      </w:hyperlink>
      <w:r>
        <w:rPr>
          <w:sz w:val="20"/>
          <w:szCs w:val="20"/>
          <w:lang w:val="en-GB"/>
        </w:rPr>
        <w:t xml:space="preserve"> ).</w:t>
      </w:r>
    </w:p>
    <w:p w:rsidR="00FF5404" w:rsidRPr="002B3049" w:rsidRDefault="00FF5404" w:rsidP="002B3049">
      <w:pPr>
        <w:rPr>
          <w:lang w:val="en-GB"/>
        </w:rPr>
      </w:pPr>
    </w:p>
    <w:p w:rsidR="00C30E0C" w:rsidRDefault="00C30E0C" w:rsidP="00C30E0C">
      <w:pPr>
        <w:pStyle w:val="Overskrift2"/>
        <w:numPr>
          <w:ilvl w:val="1"/>
          <w:numId w:val="1"/>
        </w:numPr>
        <w:rPr>
          <w:color w:val="auto"/>
          <w:lang w:val="en-US"/>
        </w:rPr>
      </w:pPr>
      <w:r w:rsidRPr="00C30E0C">
        <w:rPr>
          <w:color w:val="auto"/>
          <w:lang w:val="en-US"/>
        </w:rPr>
        <w:t>A</w:t>
      </w:r>
      <w:r w:rsidR="00E879D7">
        <w:rPr>
          <w:color w:val="auto"/>
          <w:lang w:val="en-US"/>
        </w:rPr>
        <w:t>rtic SDI v</w:t>
      </w:r>
      <w:r w:rsidRPr="00C30E0C">
        <w:rPr>
          <w:color w:val="auto"/>
          <w:lang w:val="en-US"/>
        </w:rPr>
        <w:t>ision and project aim</w:t>
      </w:r>
    </w:p>
    <w:p w:rsidR="002B3049" w:rsidRPr="002B3049" w:rsidRDefault="002B3049" w:rsidP="002B3049">
      <w:pPr>
        <w:rPr>
          <w:b/>
          <w:bCs/>
          <w:lang w:val="en-GB"/>
        </w:rPr>
      </w:pPr>
    </w:p>
    <w:p w:rsidR="000F3FE1" w:rsidRPr="002B3049" w:rsidRDefault="002B3049" w:rsidP="002B3049">
      <w:pPr>
        <w:rPr>
          <w:lang w:val="en-GB"/>
        </w:rPr>
      </w:pPr>
      <w:r w:rsidRPr="002B3049">
        <w:rPr>
          <w:lang w:val="en-GB"/>
        </w:rPr>
        <w:t xml:space="preserve">The Arctic SDI </w:t>
      </w:r>
      <w:r w:rsidRPr="00E879D7">
        <w:rPr>
          <w:b/>
          <w:lang w:val="en-GB"/>
        </w:rPr>
        <w:t>vision</w:t>
      </w:r>
      <w:r w:rsidRPr="002B3049">
        <w:rPr>
          <w:lang w:val="en-GB"/>
        </w:rPr>
        <w:t xml:space="preserve"> was form</w:t>
      </w:r>
      <w:r w:rsidR="00E879D7">
        <w:rPr>
          <w:lang w:val="en-GB"/>
        </w:rPr>
        <w:t>ulated in 2011:</w:t>
      </w:r>
    </w:p>
    <w:p w:rsidR="00EF0560" w:rsidRPr="00E879D7" w:rsidRDefault="005101C6" w:rsidP="00016220">
      <w:pPr>
        <w:ind w:left="1304"/>
        <w:rPr>
          <w:b/>
          <w:bCs/>
          <w:i/>
          <w:lang w:val="en-GB"/>
        </w:rPr>
      </w:pPr>
      <w:r w:rsidRPr="00E879D7">
        <w:rPr>
          <w:b/>
          <w:i/>
          <w:lang w:val="en-GB"/>
        </w:rPr>
        <w:t>“</w:t>
      </w:r>
      <w:r w:rsidR="002B3049" w:rsidRPr="00E879D7">
        <w:rPr>
          <w:b/>
          <w:i/>
          <w:lang w:val="en-GB"/>
        </w:rPr>
        <w:t xml:space="preserve">An Arctic SDI – based on sustainable co-operation between mandated national mapping organisations – will provide for access to spatially related reliable information over the Arctic to facilitate monitoring and </w:t>
      </w:r>
      <w:r w:rsidR="00E879D7" w:rsidRPr="00E879D7">
        <w:rPr>
          <w:b/>
          <w:i/>
          <w:lang w:val="en-GB"/>
        </w:rPr>
        <w:t>decision making”.</w:t>
      </w:r>
    </w:p>
    <w:p w:rsidR="005101C6" w:rsidRPr="005101C6" w:rsidRDefault="005101C6" w:rsidP="005101C6">
      <w:pPr>
        <w:rPr>
          <w:lang w:val="en-GB"/>
        </w:rPr>
      </w:pPr>
      <w:r w:rsidRPr="00E879D7">
        <w:rPr>
          <w:b/>
          <w:lang w:val="en-GB"/>
        </w:rPr>
        <w:t>The aim</w:t>
      </w:r>
      <w:r w:rsidR="00012BD5">
        <w:rPr>
          <w:lang w:val="en-GB"/>
        </w:rPr>
        <w:t xml:space="preserve"> of the Arctic SDI</w:t>
      </w:r>
      <w:r w:rsidRPr="005101C6">
        <w:rPr>
          <w:lang w:val="en-GB"/>
        </w:rPr>
        <w:t xml:space="preserve"> is to jointly develop and administrate an Arctic SDI to include:</w:t>
      </w:r>
    </w:p>
    <w:p w:rsidR="005101C6" w:rsidRPr="006D26E4" w:rsidRDefault="005101C6" w:rsidP="006D26E4">
      <w:pPr>
        <w:pStyle w:val="Listeafsnit"/>
        <w:numPr>
          <w:ilvl w:val="0"/>
          <w:numId w:val="9"/>
        </w:numPr>
        <w:rPr>
          <w:lang w:val="en-GB"/>
        </w:rPr>
      </w:pPr>
      <w:r w:rsidRPr="006D26E4">
        <w:rPr>
          <w:lang w:val="en-GB"/>
        </w:rPr>
        <w:t xml:space="preserve">Reference data as Web Map Services to establish a common image and vector base for the Arctic context at nominally 1:250,000-scale </w:t>
      </w:r>
    </w:p>
    <w:p w:rsidR="006D26E4" w:rsidRPr="006D26E4" w:rsidRDefault="005101C6" w:rsidP="006D26E4">
      <w:pPr>
        <w:pStyle w:val="Listeafsnit"/>
        <w:numPr>
          <w:ilvl w:val="0"/>
          <w:numId w:val="9"/>
        </w:numPr>
        <w:rPr>
          <w:lang w:val="en-GB"/>
        </w:rPr>
      </w:pPr>
      <w:r w:rsidRPr="006D26E4">
        <w:rPr>
          <w:lang w:val="en-GB"/>
        </w:rPr>
        <w:t xml:space="preserve">A searchable </w:t>
      </w:r>
      <w:r w:rsidR="006D26E4" w:rsidRPr="006D26E4">
        <w:rPr>
          <w:lang w:val="en-GB"/>
        </w:rPr>
        <w:t>metadata-</w:t>
      </w:r>
      <w:r w:rsidRPr="006D26E4">
        <w:rPr>
          <w:lang w:val="en-GB"/>
        </w:rPr>
        <w:t>catalog</w:t>
      </w:r>
      <w:r w:rsidR="006D26E4" w:rsidRPr="006D26E4">
        <w:rPr>
          <w:lang w:val="en-GB"/>
        </w:rPr>
        <w:t>ue of map-able data resources (</w:t>
      </w:r>
      <w:r w:rsidRPr="006D26E4">
        <w:rPr>
          <w:lang w:val="en-GB"/>
        </w:rPr>
        <w:t>base maps and other geo-referenced thematic data and services</w:t>
      </w:r>
      <w:r w:rsidR="006D26E4" w:rsidRPr="006D26E4">
        <w:rPr>
          <w:lang w:val="en-GB"/>
        </w:rPr>
        <w:t>)</w:t>
      </w:r>
    </w:p>
    <w:p w:rsidR="006D26E4" w:rsidRPr="006D26E4" w:rsidRDefault="005101C6" w:rsidP="006D26E4">
      <w:pPr>
        <w:pStyle w:val="Listeafsnit"/>
        <w:numPr>
          <w:ilvl w:val="0"/>
          <w:numId w:val="9"/>
        </w:numPr>
        <w:rPr>
          <w:lang w:val="en-GB"/>
        </w:rPr>
      </w:pPr>
      <w:r w:rsidRPr="006D26E4">
        <w:rPr>
          <w:lang w:val="en-GB"/>
        </w:rPr>
        <w:t>A Web portal as primary user interface to search the catalogue and enable visual analysis of multiple base maps, th</w:t>
      </w:r>
      <w:r w:rsidR="006D26E4" w:rsidRPr="006D26E4">
        <w:rPr>
          <w:lang w:val="en-GB"/>
        </w:rPr>
        <w:t>ematic maps, and geographic data</w:t>
      </w:r>
    </w:p>
    <w:p w:rsidR="00016220" w:rsidRDefault="006D26E4" w:rsidP="002B3049">
      <w:pPr>
        <w:pStyle w:val="Listeafsnit"/>
        <w:numPr>
          <w:ilvl w:val="0"/>
          <w:numId w:val="9"/>
        </w:numPr>
        <w:rPr>
          <w:lang w:val="en-GB"/>
        </w:rPr>
      </w:pPr>
      <w:r w:rsidRPr="00016220">
        <w:rPr>
          <w:lang w:val="en-GB"/>
        </w:rPr>
        <w:t>Supporting tools for Data sharing such as Single Sign-On, Licensing tools and support application development</w:t>
      </w:r>
    </w:p>
    <w:p w:rsidR="002B3049" w:rsidRPr="00016220" w:rsidRDefault="006D26E4" w:rsidP="00016220">
      <w:pPr>
        <w:pStyle w:val="Listeafsnit"/>
        <w:ind w:left="360"/>
        <w:rPr>
          <w:lang w:val="en-GB"/>
        </w:rPr>
      </w:pPr>
      <w:r w:rsidRPr="00016220">
        <w:rPr>
          <w:lang w:val="en-GB"/>
        </w:rPr>
        <w:t>.</w:t>
      </w:r>
      <w:r w:rsidR="00016220">
        <w:rPr>
          <w:noProof/>
        </w:rPr>
        <w:drawing>
          <wp:inline distT="0" distB="0" distL="0" distR="0" wp14:anchorId="4C915D8B" wp14:editId="7FBE7D40">
            <wp:extent cx="5972810" cy="4480560"/>
            <wp:effectExtent l="0" t="0" r="0" b="0"/>
            <wp:docPr id="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72810" cy="4480560"/>
                    </a:xfrm>
                    <a:prstGeom prst="rect">
                      <a:avLst/>
                    </a:prstGeom>
                  </pic:spPr>
                </pic:pic>
              </a:graphicData>
            </a:graphic>
          </wp:inline>
        </w:drawing>
      </w:r>
    </w:p>
    <w:p w:rsidR="00C30E0C" w:rsidRDefault="007C6B82" w:rsidP="00C30E0C">
      <w:pPr>
        <w:pStyle w:val="Overskrift2"/>
        <w:numPr>
          <w:ilvl w:val="1"/>
          <w:numId w:val="1"/>
        </w:numPr>
        <w:rPr>
          <w:color w:val="auto"/>
          <w:lang w:val="en-US"/>
        </w:rPr>
      </w:pPr>
      <w:r>
        <w:rPr>
          <w:color w:val="auto"/>
          <w:lang w:val="en-US"/>
        </w:rPr>
        <w:lastRenderedPageBreak/>
        <w:t>The reasons behind the Arctic SDI</w:t>
      </w:r>
    </w:p>
    <w:p w:rsidR="005101C6" w:rsidRDefault="005101C6" w:rsidP="005101C6">
      <w:pPr>
        <w:rPr>
          <w:lang w:val="en-US"/>
        </w:rPr>
      </w:pPr>
    </w:p>
    <w:p w:rsidR="007C6B82" w:rsidRPr="005101C6" w:rsidRDefault="007C6B82" w:rsidP="007C6B82">
      <w:pPr>
        <w:rPr>
          <w:lang w:val="en-GB"/>
        </w:rPr>
      </w:pPr>
      <w:r w:rsidRPr="005101C6">
        <w:rPr>
          <w:lang w:val="en-GB"/>
        </w:rPr>
        <w:t>There is an obvious need for a d</w:t>
      </w:r>
      <w:r>
        <w:rPr>
          <w:lang w:val="en-GB"/>
        </w:rPr>
        <w:t>edicated Arctic SDI, which</w:t>
      </w:r>
      <w:r w:rsidRPr="005101C6">
        <w:rPr>
          <w:lang w:val="en-GB"/>
        </w:rPr>
        <w:t xml:space="preserve"> provide</w:t>
      </w:r>
      <w:r>
        <w:rPr>
          <w:lang w:val="en-GB"/>
        </w:rPr>
        <w:t>s</w:t>
      </w:r>
      <w:r w:rsidRPr="005101C6">
        <w:rPr>
          <w:lang w:val="en-GB"/>
        </w:rPr>
        <w:t xml:space="preserve"> for the development of the necessary standards and framework to </w:t>
      </w:r>
      <w:r>
        <w:rPr>
          <w:lang w:val="en-GB"/>
        </w:rPr>
        <w:t xml:space="preserve">promote and </w:t>
      </w:r>
      <w:r w:rsidRPr="005101C6">
        <w:rPr>
          <w:lang w:val="en-GB"/>
        </w:rPr>
        <w:t xml:space="preserve">encourage more </w:t>
      </w:r>
      <w:r w:rsidRPr="001E1EC9">
        <w:rPr>
          <w:b/>
          <w:lang w:val="en-GB"/>
        </w:rPr>
        <w:t>efficient integration of and access to arctic related datasets</w:t>
      </w:r>
      <w:r w:rsidRPr="005101C6">
        <w:rPr>
          <w:lang w:val="en-GB"/>
        </w:rPr>
        <w:t>. It would allow for a more robust management and manipulatio</w:t>
      </w:r>
      <w:r>
        <w:rPr>
          <w:lang w:val="en-GB"/>
        </w:rPr>
        <w:t xml:space="preserve">n of data for research, planning, </w:t>
      </w:r>
      <w:r w:rsidR="00A61037">
        <w:rPr>
          <w:lang w:val="en-GB"/>
        </w:rPr>
        <w:t xml:space="preserve">policy-making </w:t>
      </w:r>
      <w:r>
        <w:rPr>
          <w:lang w:val="en-GB"/>
        </w:rPr>
        <w:t xml:space="preserve">and operational </w:t>
      </w:r>
      <w:r w:rsidR="004C5F7B">
        <w:rPr>
          <w:lang w:val="en-GB"/>
        </w:rPr>
        <w:t>purposes and contribute to more informed policy and adaptation strategies in the region.</w:t>
      </w:r>
    </w:p>
    <w:p w:rsidR="004C5F7B" w:rsidRDefault="00A75540" w:rsidP="00D80E5B">
      <w:pPr>
        <w:rPr>
          <w:lang w:val="en-US"/>
        </w:rPr>
      </w:pPr>
      <w:r>
        <w:rPr>
          <w:lang w:val="en-US"/>
        </w:rPr>
        <w:t>A well-functioning exchange of spatial referenced data is essential for s</w:t>
      </w:r>
      <w:r w:rsidR="005101C6" w:rsidRPr="005101C6">
        <w:rPr>
          <w:lang w:val="en-US"/>
        </w:rPr>
        <w:t>uccessfully conservatio</w:t>
      </w:r>
      <w:r w:rsidR="00A61037">
        <w:rPr>
          <w:lang w:val="en-US"/>
        </w:rPr>
        <w:t>n of the natural environment</w:t>
      </w:r>
      <w:r w:rsidR="005101C6" w:rsidRPr="005101C6">
        <w:rPr>
          <w:lang w:val="en-US"/>
        </w:rPr>
        <w:t xml:space="preserve"> while allowing for economic development</w:t>
      </w:r>
      <w:r>
        <w:rPr>
          <w:lang w:val="en-US"/>
        </w:rPr>
        <w:t xml:space="preserve">, </w:t>
      </w:r>
      <w:r w:rsidR="005101C6" w:rsidRPr="005101C6">
        <w:rPr>
          <w:lang w:val="en-US"/>
        </w:rPr>
        <w:t>especially for cross boundary activities such as monitoring climate change, pollution, and chan</w:t>
      </w:r>
      <w:r w:rsidR="003C1C50">
        <w:rPr>
          <w:lang w:val="en-US"/>
        </w:rPr>
        <w:t>ges in Arctic biodiversity</w:t>
      </w:r>
      <w:r>
        <w:rPr>
          <w:lang w:val="en-US"/>
        </w:rPr>
        <w:t xml:space="preserve">, and </w:t>
      </w:r>
      <w:r w:rsidR="00D80E5B">
        <w:rPr>
          <w:lang w:val="en-US"/>
        </w:rPr>
        <w:t xml:space="preserve">it is essential for integrated planning when developing the infrastructure and economic activities and not least when planning and performing </w:t>
      </w:r>
      <w:r>
        <w:rPr>
          <w:lang w:val="en-US"/>
        </w:rPr>
        <w:t>s</w:t>
      </w:r>
      <w:r w:rsidR="00A61037">
        <w:rPr>
          <w:lang w:val="en-US"/>
        </w:rPr>
        <w:t>earch and rescue</w:t>
      </w:r>
      <w:r w:rsidR="003C1C50">
        <w:rPr>
          <w:lang w:val="en-US"/>
        </w:rPr>
        <w:t xml:space="preserve"> operations.</w:t>
      </w:r>
      <w:r w:rsidR="00D80E5B" w:rsidRPr="00D80E5B">
        <w:rPr>
          <w:lang w:val="en-US"/>
        </w:rPr>
        <w:t xml:space="preserve"> </w:t>
      </w:r>
    </w:p>
    <w:p w:rsidR="00D80E5B" w:rsidRDefault="00D80E5B" w:rsidP="00D80E5B">
      <w:pPr>
        <w:rPr>
          <w:lang w:val="en-US"/>
        </w:rPr>
      </w:pPr>
      <w:r>
        <w:rPr>
          <w:lang w:val="en-US"/>
        </w:rPr>
        <w:t>Improved spatial related data handling has the potential to provide</w:t>
      </w:r>
      <w:r w:rsidRPr="005101C6">
        <w:rPr>
          <w:lang w:val="en-US"/>
        </w:rPr>
        <w:t xml:space="preserve"> tools that can clarify and explain</w:t>
      </w:r>
      <w:r>
        <w:rPr>
          <w:lang w:val="en-US"/>
        </w:rPr>
        <w:t xml:space="preserve"> </w:t>
      </w:r>
      <w:r w:rsidRPr="001E1EC9">
        <w:rPr>
          <w:b/>
          <w:lang w:val="en-US"/>
        </w:rPr>
        <w:t>indigenous peoples</w:t>
      </w:r>
      <w:r w:rsidRPr="005101C6">
        <w:rPr>
          <w:lang w:val="en-US"/>
        </w:rPr>
        <w:t xml:space="preserve"> land use practices with regards to e.g. hunting, fishing and reindeer herding</w:t>
      </w:r>
      <w:r>
        <w:rPr>
          <w:lang w:val="en-US"/>
        </w:rPr>
        <w:t xml:space="preserve"> and thus improve </w:t>
      </w:r>
      <w:r w:rsidRPr="005101C6">
        <w:rPr>
          <w:lang w:val="en-US"/>
        </w:rPr>
        <w:t>present</w:t>
      </w:r>
      <w:r>
        <w:rPr>
          <w:lang w:val="en-US"/>
        </w:rPr>
        <w:t xml:space="preserve">ation, communication and </w:t>
      </w:r>
      <w:r w:rsidRPr="005101C6">
        <w:rPr>
          <w:lang w:val="en-US"/>
        </w:rPr>
        <w:t>better underst</w:t>
      </w:r>
      <w:r>
        <w:rPr>
          <w:lang w:val="en-US"/>
        </w:rPr>
        <w:t>anding of these issues.</w:t>
      </w:r>
    </w:p>
    <w:p w:rsidR="0055090E" w:rsidRPr="0055090E" w:rsidRDefault="00A61037" w:rsidP="002D047C">
      <w:pPr>
        <w:rPr>
          <w:lang w:val="en-US"/>
        </w:rPr>
      </w:pPr>
      <w:r>
        <w:rPr>
          <w:lang w:val="en-US"/>
        </w:rPr>
        <w:t>T</w:t>
      </w:r>
      <w:r w:rsidR="005101C6" w:rsidRPr="005101C6">
        <w:rPr>
          <w:lang w:val="en-US"/>
        </w:rPr>
        <w:t xml:space="preserve">he </w:t>
      </w:r>
      <w:r>
        <w:rPr>
          <w:lang w:val="en-US"/>
        </w:rPr>
        <w:t xml:space="preserve">activities of the </w:t>
      </w:r>
      <w:r w:rsidR="005101C6" w:rsidRPr="001E1EC9">
        <w:rPr>
          <w:b/>
          <w:lang w:val="en-US"/>
        </w:rPr>
        <w:t xml:space="preserve">Arctic Council </w:t>
      </w:r>
      <w:r w:rsidR="00A75540" w:rsidRPr="001E1EC9">
        <w:rPr>
          <w:b/>
          <w:lang w:val="en-US"/>
        </w:rPr>
        <w:t xml:space="preserve">and its </w:t>
      </w:r>
      <w:r w:rsidRPr="001E1EC9">
        <w:rPr>
          <w:b/>
          <w:lang w:val="en-US"/>
        </w:rPr>
        <w:t>working groups</w:t>
      </w:r>
      <w:r>
        <w:rPr>
          <w:lang w:val="en-US"/>
        </w:rPr>
        <w:t xml:space="preserve"> require</w:t>
      </w:r>
      <w:r w:rsidR="005101C6" w:rsidRPr="005101C6">
        <w:rPr>
          <w:lang w:val="en-US"/>
        </w:rPr>
        <w:t xml:space="preserve"> effective and </w:t>
      </w:r>
      <w:r w:rsidR="0060500C" w:rsidRPr="005101C6">
        <w:rPr>
          <w:lang w:val="en-US"/>
        </w:rPr>
        <w:t>coordinated</w:t>
      </w:r>
      <w:r w:rsidR="005101C6" w:rsidRPr="005101C6">
        <w:rPr>
          <w:lang w:val="en-US"/>
        </w:rPr>
        <w:t xml:space="preserve"> data services. Sharing of geographic information between the circumpolar countries and efficient use of that information for presenting thematic data </w:t>
      </w:r>
      <w:r>
        <w:rPr>
          <w:lang w:val="en-US"/>
        </w:rPr>
        <w:t xml:space="preserve">can prevent </w:t>
      </w:r>
      <w:r w:rsidR="005101C6" w:rsidRPr="005101C6">
        <w:rPr>
          <w:lang w:val="en-US"/>
        </w:rPr>
        <w:t xml:space="preserve">duplication of work </w:t>
      </w:r>
      <w:r w:rsidR="003C1C50">
        <w:rPr>
          <w:lang w:val="en-US"/>
        </w:rPr>
        <w:t>and increase output</w:t>
      </w:r>
      <w:r w:rsidR="00D80E5B">
        <w:rPr>
          <w:lang w:val="en-US"/>
        </w:rPr>
        <w:t xml:space="preserve"> and efficiency</w:t>
      </w:r>
      <w:r w:rsidR="003C1C50">
        <w:rPr>
          <w:lang w:val="en-US"/>
        </w:rPr>
        <w:t xml:space="preserve">. Thus the first Web Service of </w:t>
      </w:r>
      <w:r w:rsidR="003C1C50" w:rsidRPr="005101C6">
        <w:rPr>
          <w:lang w:val="en-US"/>
        </w:rPr>
        <w:t xml:space="preserve">The Arctic SDI </w:t>
      </w:r>
      <w:r w:rsidR="00D80E5B">
        <w:rPr>
          <w:lang w:val="en-US"/>
        </w:rPr>
        <w:t>is</w:t>
      </w:r>
      <w:r w:rsidR="003C1C50">
        <w:rPr>
          <w:lang w:val="en-US"/>
        </w:rPr>
        <w:t xml:space="preserve"> the </w:t>
      </w:r>
      <w:r w:rsidR="003C1C50" w:rsidRPr="005101C6">
        <w:rPr>
          <w:lang w:val="en-US"/>
        </w:rPr>
        <w:t>harmonized map cov</w:t>
      </w:r>
      <w:r w:rsidR="001E1EC9">
        <w:rPr>
          <w:lang w:val="en-US"/>
        </w:rPr>
        <w:t>ering the entire Arctic Region.</w:t>
      </w:r>
    </w:p>
    <w:p w:rsidR="0055090E" w:rsidRPr="0055090E" w:rsidRDefault="0055090E" w:rsidP="002D047C">
      <w:pPr>
        <w:rPr>
          <w:lang w:val="en-US"/>
        </w:rPr>
      </w:pPr>
      <w:r w:rsidRPr="0055090E">
        <w:rPr>
          <w:lang w:val="en-US"/>
        </w:rPr>
        <w:t xml:space="preserve">The </w:t>
      </w:r>
      <w:r w:rsidR="001E1EC9">
        <w:rPr>
          <w:lang w:val="en-US"/>
        </w:rPr>
        <w:t xml:space="preserve">Arctic SDI is </w:t>
      </w:r>
      <w:r w:rsidR="0060500C" w:rsidRPr="0055090E">
        <w:rPr>
          <w:lang w:val="en-US"/>
        </w:rPr>
        <w:t>expected</w:t>
      </w:r>
      <w:r w:rsidRPr="0055090E">
        <w:rPr>
          <w:lang w:val="en-US"/>
        </w:rPr>
        <w:t xml:space="preserve"> to result in the following</w:t>
      </w:r>
      <w:r w:rsidRPr="001E1EC9">
        <w:rPr>
          <w:b/>
          <w:lang w:val="en-US"/>
        </w:rPr>
        <w:t xml:space="preserve"> </w:t>
      </w:r>
      <w:r w:rsidR="001E1EC9" w:rsidRPr="001E1EC9">
        <w:rPr>
          <w:b/>
          <w:lang w:val="en-US"/>
        </w:rPr>
        <w:t>benefits</w:t>
      </w:r>
      <w:r w:rsidR="001E1EC9">
        <w:rPr>
          <w:lang w:val="en-US"/>
        </w:rPr>
        <w:t xml:space="preserve"> </w:t>
      </w:r>
      <w:r w:rsidRPr="0055090E">
        <w:rPr>
          <w:lang w:val="en-US"/>
        </w:rPr>
        <w:t xml:space="preserve">when </w:t>
      </w:r>
      <w:r w:rsidR="001E1EC9">
        <w:rPr>
          <w:lang w:val="en-US"/>
        </w:rPr>
        <w:t>o</w:t>
      </w:r>
      <w:r w:rsidRPr="0055090E">
        <w:rPr>
          <w:lang w:val="en-US"/>
        </w:rPr>
        <w:t>perational:</w:t>
      </w:r>
    </w:p>
    <w:p w:rsidR="0055090E" w:rsidRPr="00FD7D97" w:rsidRDefault="0055090E" w:rsidP="00FD7D97">
      <w:pPr>
        <w:pStyle w:val="Listeafsnit"/>
        <w:numPr>
          <w:ilvl w:val="0"/>
          <w:numId w:val="9"/>
        </w:numPr>
        <w:rPr>
          <w:lang w:val="en-US"/>
        </w:rPr>
      </w:pPr>
      <w:r w:rsidRPr="00FD7D97">
        <w:rPr>
          <w:lang w:val="en-US"/>
        </w:rPr>
        <w:t>Users,</w:t>
      </w:r>
      <w:r w:rsidR="001E1EC9" w:rsidRPr="00FD7D97">
        <w:rPr>
          <w:lang w:val="en-US"/>
        </w:rPr>
        <w:t xml:space="preserve"> such as the Arctic Council, the Arctic Council</w:t>
      </w:r>
      <w:r w:rsidRPr="00FD7D97">
        <w:rPr>
          <w:lang w:val="en-US"/>
        </w:rPr>
        <w:t xml:space="preserve"> Working Groups</w:t>
      </w:r>
      <w:r w:rsidR="001E1EC9" w:rsidRPr="00FD7D97">
        <w:rPr>
          <w:lang w:val="en-US"/>
        </w:rPr>
        <w:t xml:space="preserve">, the Arctic research community, government institutions, Indigenous Peoples, NGO’s, private enterprises and individual citizens </w:t>
      </w:r>
      <w:r w:rsidRPr="00FD7D97">
        <w:rPr>
          <w:lang w:val="en-US"/>
        </w:rPr>
        <w:t>will have easy access to relevant and updated geographic and thematic information covering the entire circumpolar region – data that can be used for many p</w:t>
      </w:r>
      <w:r w:rsidR="001E1EC9" w:rsidRPr="00FD7D97">
        <w:rPr>
          <w:lang w:val="en-US"/>
        </w:rPr>
        <w:t>urposes</w:t>
      </w:r>
      <w:r w:rsidRPr="00FD7D97">
        <w:rPr>
          <w:lang w:val="en-US"/>
        </w:rPr>
        <w:t>.</w:t>
      </w:r>
    </w:p>
    <w:p w:rsidR="0055090E" w:rsidRPr="00FD7D97" w:rsidRDefault="0055090E" w:rsidP="00FD7D97">
      <w:pPr>
        <w:pStyle w:val="Listeafsnit"/>
        <w:numPr>
          <w:ilvl w:val="0"/>
          <w:numId w:val="9"/>
        </w:numPr>
        <w:rPr>
          <w:lang w:val="en-US"/>
        </w:rPr>
      </w:pPr>
      <w:r w:rsidRPr="00FD7D97">
        <w:rPr>
          <w:lang w:val="en-US"/>
        </w:rPr>
        <w:t>A distributed regional/arctic infrastructure consisting of interlinked servers with national high quality geographic data will be located in each of the eight arctic countries.</w:t>
      </w:r>
    </w:p>
    <w:p w:rsidR="0055090E" w:rsidRPr="00FD7D97" w:rsidRDefault="0055090E" w:rsidP="00FD7D97">
      <w:pPr>
        <w:pStyle w:val="Listeafsnit"/>
        <w:numPr>
          <w:ilvl w:val="0"/>
          <w:numId w:val="9"/>
        </w:numPr>
        <w:rPr>
          <w:lang w:val="en-US"/>
        </w:rPr>
      </w:pPr>
      <w:r w:rsidRPr="00FD7D97">
        <w:rPr>
          <w:lang w:val="en-US"/>
        </w:rPr>
        <w:t>Possibilities will be created for users to connect to web map services and simultaneously access, view, and explore several types of geographic and thematic information concerning the Arctic Region.</w:t>
      </w:r>
    </w:p>
    <w:p w:rsidR="0055090E" w:rsidRPr="00FD7D97" w:rsidRDefault="0055090E" w:rsidP="00FD7D97">
      <w:pPr>
        <w:pStyle w:val="Listeafsnit"/>
        <w:numPr>
          <w:ilvl w:val="0"/>
          <w:numId w:val="9"/>
        </w:numPr>
        <w:rPr>
          <w:lang w:val="en-US"/>
        </w:rPr>
      </w:pPr>
      <w:r w:rsidRPr="00FD7D97">
        <w:rPr>
          <w:lang w:val="en-US"/>
        </w:rPr>
        <w:t>Daily use of the Arctic SDIs web map and other services by national authorities</w:t>
      </w:r>
      <w:r w:rsidR="001E1EC9" w:rsidRPr="00FD7D97">
        <w:rPr>
          <w:lang w:val="en-US"/>
        </w:rPr>
        <w:t xml:space="preserve">, schools and universities in the arctic and </w:t>
      </w:r>
      <w:r w:rsidR="003323FA" w:rsidRPr="00FD7D97">
        <w:rPr>
          <w:lang w:val="en-US"/>
        </w:rPr>
        <w:t>elsewhere</w:t>
      </w:r>
      <w:r w:rsidRPr="00FD7D97">
        <w:rPr>
          <w:lang w:val="en-US"/>
        </w:rPr>
        <w:t xml:space="preserve">. </w:t>
      </w:r>
    </w:p>
    <w:p w:rsidR="004C5F7B" w:rsidRDefault="001E1EC9" w:rsidP="00FD7D97">
      <w:pPr>
        <w:pStyle w:val="Listeafsnit"/>
        <w:numPr>
          <w:ilvl w:val="0"/>
          <w:numId w:val="9"/>
        </w:numPr>
        <w:rPr>
          <w:lang w:val="en-US"/>
        </w:rPr>
      </w:pPr>
      <w:r w:rsidRPr="00FD7D97">
        <w:rPr>
          <w:lang w:val="en-US"/>
        </w:rPr>
        <w:t>Use of the Arctic SDI services by privat</w:t>
      </w:r>
      <w:r w:rsidR="00C86669">
        <w:rPr>
          <w:lang w:val="en-US"/>
        </w:rPr>
        <w:t>e enterprises when investigating and</w:t>
      </w:r>
      <w:r w:rsidRPr="00FD7D97">
        <w:rPr>
          <w:lang w:val="en-US"/>
        </w:rPr>
        <w:t xml:space="preserve"> planning business opportunities</w:t>
      </w:r>
    </w:p>
    <w:p w:rsidR="00FD7D97" w:rsidRDefault="004C5F7B" w:rsidP="00FD7D97">
      <w:pPr>
        <w:pStyle w:val="Listeafsnit"/>
        <w:numPr>
          <w:ilvl w:val="0"/>
          <w:numId w:val="9"/>
        </w:numPr>
        <w:rPr>
          <w:lang w:val="en-US"/>
        </w:rPr>
      </w:pPr>
      <w:r>
        <w:rPr>
          <w:lang w:val="en-US"/>
        </w:rPr>
        <w:t>Use of the Arctic SDI by both public and private international projects and cross border cooperation</w:t>
      </w:r>
      <w:r w:rsidR="0055090E" w:rsidRPr="00FD7D97">
        <w:rPr>
          <w:lang w:val="en-US"/>
        </w:rPr>
        <w:t>.</w:t>
      </w:r>
    </w:p>
    <w:p w:rsidR="004C5F7B" w:rsidRDefault="004C5F7B" w:rsidP="004C5F7B">
      <w:pPr>
        <w:pStyle w:val="Listeafsnit"/>
        <w:ind w:left="360"/>
        <w:rPr>
          <w:lang w:val="en-US"/>
        </w:rPr>
      </w:pPr>
    </w:p>
    <w:p w:rsidR="00C30E0C" w:rsidRDefault="00BD7D76" w:rsidP="00C30E0C">
      <w:pPr>
        <w:pStyle w:val="Overskrift2"/>
        <w:numPr>
          <w:ilvl w:val="1"/>
          <w:numId w:val="1"/>
        </w:numPr>
        <w:rPr>
          <w:color w:val="auto"/>
          <w:lang w:val="en-US"/>
        </w:rPr>
      </w:pPr>
      <w:r>
        <w:rPr>
          <w:color w:val="auto"/>
          <w:lang w:val="en-US"/>
        </w:rPr>
        <w:t xml:space="preserve">Short </w:t>
      </w:r>
      <w:r w:rsidR="00005460">
        <w:rPr>
          <w:color w:val="auto"/>
          <w:lang w:val="en-US"/>
        </w:rPr>
        <w:t xml:space="preserve">Background history </w:t>
      </w:r>
    </w:p>
    <w:p w:rsidR="0055090E" w:rsidRDefault="0055090E" w:rsidP="0055090E">
      <w:pPr>
        <w:rPr>
          <w:lang w:val="en-US"/>
        </w:rPr>
      </w:pPr>
    </w:p>
    <w:p w:rsidR="0055090E" w:rsidRPr="0055090E" w:rsidRDefault="00BD7D76" w:rsidP="0055090E">
      <w:pPr>
        <w:rPr>
          <w:lang w:val="en-US"/>
        </w:rPr>
      </w:pPr>
      <w:r>
        <w:rPr>
          <w:lang w:val="en-US"/>
        </w:rPr>
        <w:t xml:space="preserve">The first cross bordering </w:t>
      </w:r>
      <w:r w:rsidR="004327E3">
        <w:rPr>
          <w:lang w:val="en-US"/>
        </w:rPr>
        <w:t>geodata cooperation</w:t>
      </w:r>
      <w:r>
        <w:rPr>
          <w:lang w:val="en-US"/>
        </w:rPr>
        <w:t xml:space="preserve"> in the arctic </w:t>
      </w:r>
      <w:r w:rsidR="004327E3">
        <w:rPr>
          <w:lang w:val="en-US"/>
        </w:rPr>
        <w:t>was the GIT B</w:t>
      </w:r>
      <w:r w:rsidR="00316ADF">
        <w:rPr>
          <w:lang w:val="en-US"/>
        </w:rPr>
        <w:t>arents launched in the 1990’s</w:t>
      </w:r>
      <w:r w:rsidR="004327E3">
        <w:rPr>
          <w:lang w:val="en-US"/>
        </w:rPr>
        <w:t xml:space="preserve"> by the national mapping institutions in Finland, Norway, Russia and Sweden. The purpose was </w:t>
      </w:r>
      <w:r w:rsidR="0055090E" w:rsidRPr="0055090E">
        <w:rPr>
          <w:lang w:val="en-US"/>
        </w:rPr>
        <w:t xml:space="preserve">to increase the </w:t>
      </w:r>
      <w:r w:rsidR="0055090E" w:rsidRPr="0055090E">
        <w:rPr>
          <w:lang w:val="en-US"/>
        </w:rPr>
        <w:lastRenderedPageBreak/>
        <w:t>ability to use spatial information wi</w:t>
      </w:r>
      <w:r w:rsidR="004327E3">
        <w:rPr>
          <w:lang w:val="en-US"/>
        </w:rPr>
        <w:t>thin the Barents Region by</w:t>
      </w:r>
      <w:r w:rsidR="0055090E" w:rsidRPr="0055090E">
        <w:rPr>
          <w:lang w:val="en-US"/>
        </w:rPr>
        <w:t xml:space="preserve"> produc</w:t>
      </w:r>
      <w:r w:rsidR="004327E3">
        <w:rPr>
          <w:lang w:val="en-US"/>
        </w:rPr>
        <w:t>ing</w:t>
      </w:r>
      <w:r w:rsidR="0055090E" w:rsidRPr="0055090E">
        <w:rPr>
          <w:lang w:val="en-US"/>
        </w:rPr>
        <w:t xml:space="preserve"> a common geographic database covering the entire region</w:t>
      </w:r>
      <w:r w:rsidR="004327E3">
        <w:rPr>
          <w:lang w:val="en-US"/>
        </w:rPr>
        <w:t xml:space="preserve"> and </w:t>
      </w:r>
      <w:r w:rsidR="0055090E" w:rsidRPr="0055090E">
        <w:rPr>
          <w:lang w:val="en-US"/>
        </w:rPr>
        <w:t>to make data available to users by establishing an internet-bas</w:t>
      </w:r>
      <w:r w:rsidR="004327E3">
        <w:rPr>
          <w:lang w:val="en-US"/>
        </w:rPr>
        <w:t xml:space="preserve">ed infrastructure </w:t>
      </w:r>
      <w:r w:rsidR="0055090E" w:rsidRPr="0055090E">
        <w:rPr>
          <w:lang w:val="en-US"/>
        </w:rPr>
        <w:t xml:space="preserve">aligned with the principles of </w:t>
      </w:r>
      <w:r w:rsidR="004327E3">
        <w:rPr>
          <w:lang w:val="en-US"/>
        </w:rPr>
        <w:t xml:space="preserve">the EU INSPIRE Directive (EU </w:t>
      </w:r>
      <w:r w:rsidR="0055090E" w:rsidRPr="0055090E">
        <w:rPr>
          <w:lang w:val="en-US"/>
        </w:rPr>
        <w:t>I</w:t>
      </w:r>
      <w:r w:rsidR="004327E3">
        <w:rPr>
          <w:lang w:val="en-US"/>
        </w:rPr>
        <w:t>nfrastructure for Sp</w:t>
      </w:r>
      <w:r w:rsidR="0055090E" w:rsidRPr="0055090E">
        <w:rPr>
          <w:lang w:val="en-US"/>
        </w:rPr>
        <w:t>atial Info</w:t>
      </w:r>
      <w:r w:rsidR="004327E3">
        <w:rPr>
          <w:lang w:val="en-US"/>
        </w:rPr>
        <w:t>r</w:t>
      </w:r>
      <w:r w:rsidR="0055090E" w:rsidRPr="0055090E">
        <w:rPr>
          <w:lang w:val="en-US"/>
        </w:rPr>
        <w:t>mation)</w:t>
      </w:r>
      <w:r w:rsidR="004327E3">
        <w:rPr>
          <w:lang w:val="en-US"/>
        </w:rPr>
        <w:t>.</w:t>
      </w:r>
      <w:r w:rsidR="0055090E" w:rsidRPr="0055090E">
        <w:rPr>
          <w:lang w:val="en-US"/>
        </w:rPr>
        <w:t xml:space="preserve"> </w:t>
      </w:r>
      <w:r w:rsidR="004327E3">
        <w:rPr>
          <w:lang w:val="en-US"/>
        </w:rPr>
        <w:t xml:space="preserve">The </w:t>
      </w:r>
      <w:r w:rsidR="0055090E" w:rsidRPr="0055090E">
        <w:rPr>
          <w:lang w:val="en-US"/>
        </w:rPr>
        <w:t xml:space="preserve">GIT Barents </w:t>
      </w:r>
      <w:r w:rsidR="004327E3">
        <w:rPr>
          <w:lang w:val="en-US"/>
        </w:rPr>
        <w:t>S</w:t>
      </w:r>
      <w:r w:rsidR="0055090E" w:rsidRPr="0055090E">
        <w:rPr>
          <w:lang w:val="en-US"/>
        </w:rPr>
        <w:t xml:space="preserve">ervice </w:t>
      </w:r>
      <w:r w:rsidR="004327E3" w:rsidRPr="0055090E">
        <w:rPr>
          <w:lang w:val="en-US"/>
        </w:rPr>
        <w:t>(</w:t>
      </w:r>
      <w:hyperlink r:id="rId11" w:history="1">
        <w:r w:rsidR="004327E3" w:rsidRPr="00074908">
          <w:rPr>
            <w:rStyle w:val="Hyperlink"/>
            <w:rFonts w:cstheme="minorBidi"/>
            <w:lang w:val="en-US"/>
          </w:rPr>
          <w:t>www.gitbarents.com</w:t>
        </w:r>
      </w:hyperlink>
      <w:r w:rsidR="004327E3" w:rsidRPr="0055090E">
        <w:rPr>
          <w:lang w:val="en-US"/>
        </w:rPr>
        <w:t>)</w:t>
      </w:r>
      <w:r w:rsidR="004327E3">
        <w:rPr>
          <w:lang w:val="en-US"/>
        </w:rPr>
        <w:t xml:space="preserve"> </w:t>
      </w:r>
      <w:r w:rsidR="0055090E" w:rsidRPr="0055090E">
        <w:rPr>
          <w:lang w:val="en-US"/>
        </w:rPr>
        <w:t xml:space="preserve">facilitates </w:t>
      </w:r>
      <w:r w:rsidR="004327E3">
        <w:rPr>
          <w:lang w:val="en-US"/>
        </w:rPr>
        <w:t>cross-border co</w:t>
      </w:r>
      <w:r w:rsidR="0055090E" w:rsidRPr="0055090E">
        <w:rPr>
          <w:lang w:val="en-US"/>
        </w:rPr>
        <w:t>operation, primarily in the fields of environmental planning, monitoring and</w:t>
      </w:r>
      <w:r w:rsidR="004327E3">
        <w:rPr>
          <w:lang w:val="en-US"/>
        </w:rPr>
        <w:t xml:space="preserve"> protection, land use, </w:t>
      </w:r>
      <w:r w:rsidR="0055090E" w:rsidRPr="0055090E">
        <w:rPr>
          <w:lang w:val="en-US"/>
        </w:rPr>
        <w:t>physical planning, transports,</w:t>
      </w:r>
      <w:r w:rsidR="004327E3">
        <w:rPr>
          <w:lang w:val="en-US"/>
        </w:rPr>
        <w:t xml:space="preserve"> natural resource </w:t>
      </w:r>
      <w:r w:rsidR="0055090E" w:rsidRPr="0055090E">
        <w:rPr>
          <w:lang w:val="en-US"/>
        </w:rPr>
        <w:t>management</w:t>
      </w:r>
      <w:r w:rsidR="004327E3">
        <w:rPr>
          <w:lang w:val="en-US"/>
        </w:rPr>
        <w:t xml:space="preserve"> and </w:t>
      </w:r>
      <w:r w:rsidR="0055090E" w:rsidRPr="0055090E">
        <w:rPr>
          <w:lang w:val="en-US"/>
        </w:rPr>
        <w:t>deve</w:t>
      </w:r>
      <w:r w:rsidR="004327E3">
        <w:rPr>
          <w:lang w:val="en-US"/>
        </w:rPr>
        <w:t>lopment of cross-border tourism.</w:t>
      </w:r>
    </w:p>
    <w:p w:rsidR="000E7515" w:rsidRDefault="00EF3B57" w:rsidP="0055090E">
      <w:pPr>
        <w:rPr>
          <w:lang w:val="en-US"/>
        </w:rPr>
      </w:pPr>
      <w:r>
        <w:rPr>
          <w:lang w:val="en-US"/>
        </w:rPr>
        <w:t>From 2007 a</w:t>
      </w:r>
      <w:r w:rsidR="000E7515">
        <w:rPr>
          <w:lang w:val="en-US"/>
        </w:rPr>
        <w:t xml:space="preserve"> </w:t>
      </w:r>
      <w:r w:rsidR="004327E3">
        <w:rPr>
          <w:lang w:val="en-US"/>
        </w:rPr>
        <w:t>Spatial Data Infrastructure</w:t>
      </w:r>
      <w:r w:rsidR="000E7515">
        <w:rPr>
          <w:lang w:val="en-US"/>
        </w:rPr>
        <w:t xml:space="preserve"> covering the entire Arctic wa</w:t>
      </w:r>
      <w:r>
        <w:rPr>
          <w:lang w:val="en-US"/>
        </w:rPr>
        <w:t>s frequently discussed</w:t>
      </w:r>
      <w:r w:rsidR="000E7515">
        <w:rPr>
          <w:lang w:val="en-US"/>
        </w:rPr>
        <w:t xml:space="preserve"> at conferences and in Arctic Council Working Groups. At the </w:t>
      </w:r>
      <w:r w:rsidR="0055090E" w:rsidRPr="0055090E">
        <w:rPr>
          <w:lang w:val="en-US"/>
        </w:rPr>
        <w:t xml:space="preserve">request from the Nordic Mapping </w:t>
      </w:r>
      <w:r w:rsidR="000E7515">
        <w:rPr>
          <w:lang w:val="en-US"/>
        </w:rPr>
        <w:t xml:space="preserve">Agencies, </w:t>
      </w:r>
      <w:r w:rsidR="0055090E" w:rsidRPr="0055090E">
        <w:rPr>
          <w:lang w:val="en-US"/>
        </w:rPr>
        <w:t xml:space="preserve">the Arctic Council </w:t>
      </w:r>
      <w:r w:rsidR="000E7515">
        <w:rPr>
          <w:lang w:val="en-US"/>
        </w:rPr>
        <w:t xml:space="preserve">gave its formal support to the Arctic SDI initiative </w:t>
      </w:r>
      <w:r w:rsidR="0055090E" w:rsidRPr="0055090E">
        <w:rPr>
          <w:lang w:val="en-US"/>
        </w:rPr>
        <w:t>at its</w:t>
      </w:r>
      <w:r w:rsidR="000E7515">
        <w:rPr>
          <w:lang w:val="en-US"/>
        </w:rPr>
        <w:t xml:space="preserve"> Senior Arctic Officials </w:t>
      </w:r>
      <w:r w:rsidR="0055090E" w:rsidRPr="0055090E">
        <w:rPr>
          <w:lang w:val="en-US"/>
        </w:rPr>
        <w:t>meeting in November 2009</w:t>
      </w:r>
      <w:r w:rsidR="000E7515">
        <w:rPr>
          <w:lang w:val="en-US"/>
        </w:rPr>
        <w:t>.</w:t>
      </w:r>
    </w:p>
    <w:p w:rsidR="00A61037" w:rsidRDefault="000E7515" w:rsidP="00316ADF">
      <w:pPr>
        <w:rPr>
          <w:lang w:val="en-US"/>
        </w:rPr>
      </w:pPr>
      <w:r>
        <w:rPr>
          <w:lang w:val="en-US"/>
        </w:rPr>
        <w:t>In O</w:t>
      </w:r>
      <w:r w:rsidR="00316ADF">
        <w:rPr>
          <w:lang w:val="en-US"/>
        </w:rPr>
        <w:t>ctober 2011</w:t>
      </w:r>
      <w:r>
        <w:rPr>
          <w:lang w:val="en-US"/>
        </w:rPr>
        <w:t xml:space="preserve"> the Arctic SDI was </w:t>
      </w:r>
      <w:r w:rsidR="00316ADF">
        <w:rPr>
          <w:lang w:val="en-US"/>
        </w:rPr>
        <w:t xml:space="preserve">launched </w:t>
      </w:r>
      <w:r>
        <w:rPr>
          <w:lang w:val="en-US"/>
        </w:rPr>
        <w:t xml:space="preserve">by representatives from all the 8 national mapping agencies of </w:t>
      </w:r>
      <w:r w:rsidR="0055090E" w:rsidRPr="0055090E">
        <w:rPr>
          <w:lang w:val="en-US"/>
        </w:rPr>
        <w:t xml:space="preserve">the arctic countries and from the </w:t>
      </w:r>
      <w:r w:rsidR="00316ADF">
        <w:rPr>
          <w:lang w:val="en-US"/>
        </w:rPr>
        <w:t xml:space="preserve">Arctic Council </w:t>
      </w:r>
      <w:r w:rsidR="0055090E" w:rsidRPr="0055090E">
        <w:rPr>
          <w:lang w:val="en-US"/>
        </w:rPr>
        <w:t xml:space="preserve">CAFF Working </w:t>
      </w:r>
      <w:r w:rsidR="003323FA">
        <w:rPr>
          <w:lang w:val="en-US"/>
        </w:rPr>
        <w:t>Group</w:t>
      </w:r>
      <w:r w:rsidR="004A3AA6">
        <w:rPr>
          <w:lang w:val="en-US"/>
        </w:rPr>
        <w:t xml:space="preserve">. A </w:t>
      </w:r>
      <w:r w:rsidR="00EF3B57">
        <w:rPr>
          <w:lang w:val="en-US"/>
        </w:rPr>
        <w:t>project management team with resources provided from Norway and Sweden has supported the Board, the</w:t>
      </w:r>
      <w:r w:rsidR="004A3AA6">
        <w:rPr>
          <w:lang w:val="en-US"/>
        </w:rPr>
        <w:t xml:space="preserve"> Steering Committee and </w:t>
      </w:r>
      <w:r w:rsidR="00EF3B57">
        <w:rPr>
          <w:lang w:val="en-US"/>
        </w:rPr>
        <w:t xml:space="preserve">the </w:t>
      </w:r>
      <w:r w:rsidR="00316ADF">
        <w:rPr>
          <w:lang w:val="en-US"/>
        </w:rPr>
        <w:t>Technical Working Group. In February 2014 the Arctic SDI Board established the present g</w:t>
      </w:r>
      <w:r w:rsidR="00EF3B57">
        <w:rPr>
          <w:lang w:val="en-US"/>
        </w:rPr>
        <w:t>overnance, management and operation of the Arctic SDI.</w:t>
      </w:r>
    </w:p>
    <w:p w:rsidR="00C30E0C" w:rsidRDefault="00DD63C5" w:rsidP="00C30E0C">
      <w:pPr>
        <w:pStyle w:val="Overskrift1"/>
        <w:numPr>
          <w:ilvl w:val="0"/>
          <w:numId w:val="1"/>
        </w:numPr>
        <w:rPr>
          <w:color w:val="auto"/>
          <w:lang w:val="en-US"/>
        </w:rPr>
      </w:pPr>
      <w:r>
        <w:rPr>
          <w:color w:val="auto"/>
          <w:lang w:val="en-US"/>
        </w:rPr>
        <w:t>Arctic</w:t>
      </w:r>
      <w:r w:rsidR="006A6D1D">
        <w:rPr>
          <w:color w:val="auto"/>
          <w:lang w:val="en-US"/>
        </w:rPr>
        <w:t xml:space="preserve"> </w:t>
      </w:r>
      <w:r>
        <w:rPr>
          <w:color w:val="auto"/>
          <w:lang w:val="en-US"/>
        </w:rPr>
        <w:t>SDI – Data, infrastructure and technology</w:t>
      </w:r>
    </w:p>
    <w:p w:rsidR="003323FA" w:rsidRDefault="003323FA" w:rsidP="003323FA">
      <w:pPr>
        <w:rPr>
          <w:lang w:val="en-US"/>
        </w:rPr>
      </w:pPr>
    </w:p>
    <w:p w:rsidR="00016220" w:rsidRDefault="00074207" w:rsidP="003323FA">
      <w:pPr>
        <w:rPr>
          <w:lang w:val="en-US"/>
        </w:rPr>
      </w:pPr>
      <w:r>
        <w:rPr>
          <w:lang w:val="en-US"/>
        </w:rPr>
        <w:t xml:space="preserve">From a technical point of view the vision of the Arctic SDI is for the users to be able to easily access up-to-date spatial data from the National Mapping Agencies and from thematic data producers in the Arctic. </w:t>
      </w:r>
      <w:r w:rsidR="00012BD5">
        <w:rPr>
          <w:lang w:val="en-US"/>
        </w:rPr>
        <w:t xml:space="preserve">The effort is </w:t>
      </w:r>
      <w:r>
        <w:rPr>
          <w:lang w:val="en-US"/>
        </w:rPr>
        <w:t>to make this available with as little overhead as possible added to data and services.</w:t>
      </w:r>
    </w:p>
    <w:p w:rsidR="00016220" w:rsidRDefault="00016220" w:rsidP="003323FA">
      <w:pPr>
        <w:rPr>
          <w:lang w:val="en-US"/>
        </w:rPr>
      </w:pPr>
      <w:r>
        <w:rPr>
          <w:noProof/>
        </w:rPr>
        <w:drawing>
          <wp:inline distT="0" distB="0" distL="0" distR="0" wp14:anchorId="5A3CA3F8" wp14:editId="636B45A5">
            <wp:extent cx="5585460" cy="3616950"/>
            <wp:effectExtent l="0" t="0" r="0" b="3175"/>
            <wp:docPr id="3"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584273" cy="3616181"/>
                    </a:xfrm>
                    <a:prstGeom prst="rect">
                      <a:avLst/>
                    </a:prstGeom>
                  </pic:spPr>
                </pic:pic>
              </a:graphicData>
            </a:graphic>
          </wp:inline>
        </w:drawing>
      </w:r>
    </w:p>
    <w:p w:rsidR="00016220" w:rsidRDefault="00074207" w:rsidP="003323FA">
      <w:pPr>
        <w:rPr>
          <w:lang w:val="en-US"/>
        </w:rPr>
      </w:pPr>
      <w:r>
        <w:rPr>
          <w:lang w:val="en-US"/>
        </w:rPr>
        <w:lastRenderedPageBreak/>
        <w:t xml:space="preserve">For this purpose it is necessary to establish an enterprise architecture and an infrastructure model and it is necessary to consider questions concerning metadata, data models, use of technology, user requirements for download, data combining, data analyzing and processing, </w:t>
      </w:r>
      <w:r w:rsidR="00012BD5">
        <w:rPr>
          <w:lang w:val="en-US"/>
        </w:rPr>
        <w:t>operational policies e</w:t>
      </w:r>
      <w:r w:rsidR="00C60A9C">
        <w:rPr>
          <w:lang w:val="en-US"/>
        </w:rPr>
        <w:t>t</w:t>
      </w:r>
      <w:r w:rsidR="00012BD5">
        <w:rPr>
          <w:lang w:val="en-US"/>
        </w:rPr>
        <w:t>c</w:t>
      </w:r>
      <w:r w:rsidR="00C60A9C">
        <w:rPr>
          <w:lang w:val="en-US"/>
        </w:rPr>
        <w:t>.</w:t>
      </w:r>
    </w:p>
    <w:p w:rsidR="00016220" w:rsidRDefault="00C60A9C" w:rsidP="003323FA">
      <w:pPr>
        <w:rPr>
          <w:lang w:val="en-US"/>
        </w:rPr>
      </w:pPr>
      <w:r>
        <w:rPr>
          <w:lang w:val="en-US"/>
        </w:rPr>
        <w:t>The figure illustrates the Arctic SDI Technical Architecture an</w:t>
      </w:r>
      <w:r w:rsidR="00012BD5">
        <w:rPr>
          <w:lang w:val="en-US"/>
        </w:rPr>
        <w:t>d the detailed considerations</w:t>
      </w:r>
      <w:r>
        <w:rPr>
          <w:lang w:val="en-US"/>
        </w:rPr>
        <w:t xml:space="preserve"> can be found in </w:t>
      </w:r>
      <w:r w:rsidRPr="00012BD5">
        <w:rPr>
          <w:lang w:val="en-US"/>
        </w:rPr>
        <w:t>Appendix 1:</w:t>
      </w:r>
      <w:r w:rsidRPr="00C60A9C">
        <w:rPr>
          <w:i/>
          <w:lang w:val="en-US"/>
        </w:rPr>
        <w:t xml:space="preserve"> Data, Infrastructure and Technology</w:t>
      </w:r>
      <w:r>
        <w:rPr>
          <w:lang w:val="en-US"/>
        </w:rPr>
        <w:t>.</w:t>
      </w:r>
    </w:p>
    <w:p w:rsidR="00C60A9C" w:rsidRPr="00A537D8" w:rsidRDefault="00C60A9C" w:rsidP="003323FA">
      <w:pPr>
        <w:rPr>
          <w:lang w:val="en-US"/>
        </w:rPr>
      </w:pPr>
    </w:p>
    <w:p w:rsidR="00C30E0C" w:rsidRDefault="00C30E0C" w:rsidP="00C30E0C">
      <w:pPr>
        <w:pStyle w:val="Overskrift1"/>
        <w:numPr>
          <w:ilvl w:val="0"/>
          <w:numId w:val="1"/>
        </w:numPr>
        <w:rPr>
          <w:color w:val="auto"/>
          <w:lang w:val="en-US"/>
        </w:rPr>
      </w:pPr>
      <w:r>
        <w:rPr>
          <w:color w:val="auto"/>
          <w:lang w:val="en-US"/>
        </w:rPr>
        <w:t>A</w:t>
      </w:r>
      <w:r w:rsidR="00DD63C5">
        <w:rPr>
          <w:color w:val="auto"/>
          <w:lang w:val="en-US"/>
        </w:rPr>
        <w:t>rctic</w:t>
      </w:r>
      <w:r w:rsidR="006A6D1D">
        <w:rPr>
          <w:color w:val="auto"/>
          <w:lang w:val="en-US"/>
        </w:rPr>
        <w:t xml:space="preserve"> </w:t>
      </w:r>
      <w:r>
        <w:rPr>
          <w:color w:val="auto"/>
          <w:lang w:val="en-US"/>
        </w:rPr>
        <w:t>SDI Strategy</w:t>
      </w:r>
    </w:p>
    <w:p w:rsidR="00C30E0C" w:rsidRDefault="00DD63C5" w:rsidP="00A537D8">
      <w:pPr>
        <w:pStyle w:val="Overskrift2"/>
        <w:numPr>
          <w:ilvl w:val="1"/>
          <w:numId w:val="1"/>
        </w:numPr>
        <w:rPr>
          <w:color w:val="auto"/>
          <w:lang w:val="en-US"/>
        </w:rPr>
      </w:pPr>
      <w:r>
        <w:rPr>
          <w:color w:val="auto"/>
          <w:lang w:val="en-US"/>
        </w:rPr>
        <w:t>Arctic</w:t>
      </w:r>
      <w:r w:rsidR="006A6D1D">
        <w:rPr>
          <w:color w:val="auto"/>
          <w:lang w:val="en-US"/>
        </w:rPr>
        <w:t xml:space="preserve"> </w:t>
      </w:r>
      <w:r>
        <w:rPr>
          <w:color w:val="auto"/>
          <w:lang w:val="en-US"/>
        </w:rPr>
        <w:t>SDI s</w:t>
      </w:r>
      <w:r w:rsidR="00C30E0C">
        <w:rPr>
          <w:color w:val="auto"/>
          <w:lang w:val="en-US"/>
        </w:rPr>
        <w:t xml:space="preserve">trategic framework </w:t>
      </w:r>
    </w:p>
    <w:p w:rsidR="00C30E0C" w:rsidRDefault="00C30E0C" w:rsidP="00E53548">
      <w:pPr>
        <w:rPr>
          <w:lang w:val="en-US"/>
        </w:rPr>
      </w:pPr>
    </w:p>
    <w:p w:rsidR="00012BD5" w:rsidRDefault="00E53548" w:rsidP="00E53548">
      <w:pPr>
        <w:rPr>
          <w:lang w:val="en-US"/>
        </w:rPr>
      </w:pPr>
      <w:r>
        <w:rPr>
          <w:lang w:val="en-US"/>
        </w:rPr>
        <w:t xml:space="preserve">The Arctic SDI partnership between the national mapping agencies </w:t>
      </w:r>
      <w:r w:rsidR="00012BD5">
        <w:rPr>
          <w:lang w:val="en-US"/>
        </w:rPr>
        <w:t xml:space="preserve">aims at </w:t>
      </w:r>
      <w:r>
        <w:rPr>
          <w:lang w:val="en-US"/>
        </w:rPr>
        <w:t xml:space="preserve">building </w:t>
      </w:r>
      <w:r w:rsidR="00012BD5">
        <w:rPr>
          <w:lang w:val="en-US"/>
        </w:rPr>
        <w:t xml:space="preserve">the services </w:t>
      </w:r>
      <w:r>
        <w:rPr>
          <w:lang w:val="en-US"/>
        </w:rPr>
        <w:t xml:space="preserve">on </w:t>
      </w:r>
      <w:r w:rsidR="00012BD5">
        <w:rPr>
          <w:lang w:val="en-US"/>
        </w:rPr>
        <w:t xml:space="preserve">the </w:t>
      </w:r>
      <w:r>
        <w:rPr>
          <w:lang w:val="en-US"/>
        </w:rPr>
        <w:t>existing and future geospatial infrastructure in</w:t>
      </w:r>
      <w:r w:rsidR="00316ADF">
        <w:rPr>
          <w:lang w:val="en-US"/>
        </w:rPr>
        <w:t xml:space="preserve"> each of</w:t>
      </w:r>
      <w:r w:rsidR="00012BD5">
        <w:rPr>
          <w:lang w:val="en-US"/>
        </w:rPr>
        <w:t xml:space="preserve"> the 8 institutions, so it - </w:t>
      </w:r>
      <w:r>
        <w:rPr>
          <w:lang w:val="en-US"/>
        </w:rPr>
        <w:t>with</w:t>
      </w:r>
      <w:r w:rsidR="00E1720A">
        <w:rPr>
          <w:lang w:val="en-US"/>
        </w:rPr>
        <w:t>in</w:t>
      </w:r>
      <w:r>
        <w:rPr>
          <w:lang w:val="en-US"/>
        </w:rPr>
        <w:t xml:space="preserve"> limited resources</w:t>
      </w:r>
      <w:r w:rsidR="00E1720A">
        <w:rPr>
          <w:lang w:val="en-US"/>
        </w:rPr>
        <w:t xml:space="preserve"> </w:t>
      </w:r>
      <w:r w:rsidR="00012BD5">
        <w:rPr>
          <w:lang w:val="en-US"/>
        </w:rPr>
        <w:t>–</w:t>
      </w:r>
      <w:r>
        <w:rPr>
          <w:lang w:val="en-US"/>
        </w:rPr>
        <w:t xml:space="preserve"> </w:t>
      </w:r>
      <w:r w:rsidR="00012BD5">
        <w:rPr>
          <w:lang w:val="en-US"/>
        </w:rPr>
        <w:t xml:space="preserve">will </w:t>
      </w:r>
      <w:r w:rsidR="00316ADF">
        <w:rPr>
          <w:lang w:val="en-US"/>
        </w:rPr>
        <w:t xml:space="preserve">be </w:t>
      </w:r>
      <w:r>
        <w:rPr>
          <w:lang w:val="en-US"/>
        </w:rPr>
        <w:t>possible to create new user demanded cross bordering services that otherwise would be difficult and expensive to build.</w:t>
      </w:r>
      <w:r w:rsidR="00CF3EA5">
        <w:rPr>
          <w:lang w:val="en-US"/>
        </w:rPr>
        <w:t xml:space="preserve"> </w:t>
      </w:r>
    </w:p>
    <w:p w:rsidR="00C9724B" w:rsidRDefault="00CF3EA5" w:rsidP="00E53548">
      <w:pPr>
        <w:rPr>
          <w:lang w:val="en-US"/>
        </w:rPr>
      </w:pPr>
      <w:r>
        <w:rPr>
          <w:lang w:val="en-US"/>
        </w:rPr>
        <w:t>When working together in the Arctic SDI context it will be necessary</w:t>
      </w:r>
      <w:r w:rsidR="00C9724B">
        <w:rPr>
          <w:lang w:val="en-US"/>
        </w:rPr>
        <w:t xml:space="preserve"> for the eight mapping agencies</w:t>
      </w:r>
      <w:r>
        <w:rPr>
          <w:lang w:val="en-US"/>
        </w:rPr>
        <w:t xml:space="preserve"> to coordinate the effort to harmonize and standardize through common data models to ensure efficiency and avoid duplication. </w:t>
      </w:r>
      <w:r w:rsidR="00C9724B">
        <w:rPr>
          <w:lang w:val="en-US"/>
        </w:rPr>
        <w:t xml:space="preserve">Doing so </w:t>
      </w:r>
      <w:r w:rsidR="00C9724B" w:rsidRPr="00436E8F">
        <w:rPr>
          <w:lang w:val="en-US"/>
        </w:rPr>
        <w:t xml:space="preserve">each of the national mapping agencies </w:t>
      </w:r>
      <w:r w:rsidR="00C9724B">
        <w:rPr>
          <w:lang w:val="en-US"/>
        </w:rPr>
        <w:t xml:space="preserve">also </w:t>
      </w:r>
      <w:r w:rsidR="00C9724B" w:rsidRPr="00436E8F">
        <w:rPr>
          <w:lang w:val="en-US"/>
        </w:rPr>
        <w:t>depend</w:t>
      </w:r>
      <w:r w:rsidR="00C9724B">
        <w:rPr>
          <w:lang w:val="en-US"/>
        </w:rPr>
        <w:t>s</w:t>
      </w:r>
      <w:r w:rsidR="00C9724B" w:rsidRPr="00436E8F">
        <w:rPr>
          <w:lang w:val="en-US"/>
        </w:rPr>
        <w:t xml:space="preserve"> on the</w:t>
      </w:r>
      <w:r w:rsidR="00C9724B">
        <w:rPr>
          <w:lang w:val="en-US"/>
        </w:rPr>
        <w:t xml:space="preserve"> cooperation with the neighboring countries and in the regional context.</w:t>
      </w:r>
    </w:p>
    <w:p w:rsidR="00C9724B" w:rsidRDefault="00C9724B" w:rsidP="00E53548">
      <w:pPr>
        <w:rPr>
          <w:lang w:val="en-US"/>
        </w:rPr>
      </w:pPr>
      <w:r>
        <w:rPr>
          <w:lang w:val="en-US"/>
        </w:rPr>
        <w:t>At the European level coope</w:t>
      </w:r>
      <w:r w:rsidR="00C85DC4">
        <w:rPr>
          <w:lang w:val="en-US"/>
        </w:rPr>
        <w:t xml:space="preserve">ration is a prerequisite within the </w:t>
      </w:r>
      <w:r w:rsidR="00C85DC4">
        <w:rPr>
          <w:i/>
          <w:lang w:val="en-US"/>
        </w:rPr>
        <w:t>Infrastructure for Spatial Information in the European Community</w:t>
      </w:r>
      <w:r w:rsidR="00C85DC4">
        <w:rPr>
          <w:lang w:val="en-US"/>
        </w:rPr>
        <w:t xml:space="preserve"> (INSPIRE-directive). The on</w:t>
      </w:r>
      <w:r w:rsidR="009F06EE">
        <w:rPr>
          <w:lang w:val="en-US"/>
        </w:rPr>
        <w:t>g</w:t>
      </w:r>
      <w:r w:rsidR="00C85DC4">
        <w:rPr>
          <w:lang w:val="en-US"/>
        </w:rPr>
        <w:t>oing EU-funded project European Location</w:t>
      </w:r>
      <w:r w:rsidR="009F06EE">
        <w:rPr>
          <w:lang w:val="en-US"/>
        </w:rPr>
        <w:t xml:space="preserve"> Framework (ELF) will deliver a</w:t>
      </w:r>
      <w:r w:rsidR="00C85DC4">
        <w:rPr>
          <w:lang w:val="en-US"/>
        </w:rPr>
        <w:t xml:space="preserve"> pan-European cloud platform and Web services to build on existing work done in INSPIRE. ELF will enable access to harmonized data in cross border applications.</w:t>
      </w:r>
      <w:r>
        <w:rPr>
          <w:lang w:val="en-US"/>
        </w:rPr>
        <w:t xml:space="preserve"> </w:t>
      </w:r>
    </w:p>
    <w:p w:rsidR="00364766" w:rsidRDefault="00364766" w:rsidP="00E53548">
      <w:pPr>
        <w:rPr>
          <w:lang w:val="en-US"/>
        </w:rPr>
      </w:pPr>
      <w:r>
        <w:rPr>
          <w:lang w:val="en-US"/>
        </w:rPr>
        <w:t xml:space="preserve">The United States’ National Spatial Data Infrastructure (NSDI) and the Canadian Geospatial Data Infrastructure (CGDI) contribute data, standards, web services, operational policies and governance models to Arctic SDI. </w:t>
      </w:r>
    </w:p>
    <w:p w:rsidR="00C85DC4" w:rsidRPr="00C85DC4" w:rsidRDefault="00E53548" w:rsidP="00C85DC4">
      <w:pPr>
        <w:rPr>
          <w:lang w:val="en-US"/>
        </w:rPr>
      </w:pPr>
      <w:r w:rsidRPr="000A4B76">
        <w:rPr>
          <w:lang w:val="en-US"/>
        </w:rPr>
        <w:t xml:space="preserve">At the global level the United Nations Economic and Social Council </w:t>
      </w:r>
      <w:r w:rsidR="000A4B76">
        <w:rPr>
          <w:lang w:val="en-US"/>
        </w:rPr>
        <w:t xml:space="preserve">in </w:t>
      </w:r>
      <w:r w:rsidR="00C85DC4">
        <w:rPr>
          <w:lang w:val="en-US"/>
        </w:rPr>
        <w:t>July 2</w:t>
      </w:r>
      <w:r w:rsidR="000A4B76">
        <w:rPr>
          <w:lang w:val="en-US"/>
        </w:rPr>
        <w:t xml:space="preserve">011 </w:t>
      </w:r>
      <w:r w:rsidR="00C85DC4">
        <w:rPr>
          <w:lang w:val="en-US"/>
        </w:rPr>
        <w:t xml:space="preserve">established the </w:t>
      </w:r>
      <w:r w:rsidR="00C85DC4">
        <w:rPr>
          <w:i/>
          <w:lang w:val="en-US"/>
        </w:rPr>
        <w:t>United Nations</w:t>
      </w:r>
      <w:r w:rsidR="00C85DC4" w:rsidRPr="00C85DC4">
        <w:rPr>
          <w:i/>
          <w:lang w:val="en-US"/>
        </w:rPr>
        <w:t xml:space="preserve"> Committee of Experts on </w:t>
      </w:r>
      <w:r w:rsidR="000A4B76" w:rsidRPr="00C85DC4">
        <w:rPr>
          <w:i/>
          <w:lang w:val="en-US"/>
        </w:rPr>
        <w:t>Global Geospatial Information Managemen</w:t>
      </w:r>
      <w:r w:rsidR="009F06EE">
        <w:rPr>
          <w:i/>
          <w:lang w:val="en-US"/>
        </w:rPr>
        <w:t>t</w:t>
      </w:r>
      <w:r w:rsidR="00E1720A">
        <w:rPr>
          <w:lang w:val="en-US"/>
        </w:rPr>
        <w:t xml:space="preserve"> (UN-GGIM) as an</w:t>
      </w:r>
      <w:r w:rsidR="00C85DC4">
        <w:rPr>
          <w:lang w:val="en-US"/>
        </w:rPr>
        <w:t xml:space="preserve"> off</w:t>
      </w:r>
      <w:r w:rsidR="009F06EE">
        <w:rPr>
          <w:lang w:val="en-US"/>
        </w:rPr>
        <w:t>icial UN consultative mechanism</w:t>
      </w:r>
      <w:r w:rsidR="000A4B76">
        <w:rPr>
          <w:lang w:val="en-US"/>
        </w:rPr>
        <w:t xml:space="preserve">. </w:t>
      </w:r>
      <w:r w:rsidR="00C85DC4">
        <w:rPr>
          <w:lang w:val="en-US"/>
        </w:rPr>
        <w:t>A key component of UN-GGIM is to regionalize the initiative through regional Committees, which is now in place for the Americas, Africa and</w:t>
      </w:r>
      <w:r w:rsidR="00E1720A">
        <w:rPr>
          <w:lang w:val="en-US"/>
        </w:rPr>
        <w:t xml:space="preserve"> Asia/Pacific and in progress for Europe. </w:t>
      </w:r>
    </w:p>
    <w:p w:rsidR="006369B6" w:rsidRDefault="00436E8F" w:rsidP="00E53548">
      <w:pPr>
        <w:rPr>
          <w:lang w:val="en-US"/>
        </w:rPr>
      </w:pPr>
      <w:r>
        <w:rPr>
          <w:lang w:val="en-US"/>
        </w:rPr>
        <w:t>The main purpose of UN-GGIM</w:t>
      </w:r>
      <w:r w:rsidR="006369B6">
        <w:rPr>
          <w:lang w:val="en-US"/>
        </w:rPr>
        <w:t xml:space="preserve"> Committee</w:t>
      </w:r>
      <w:r>
        <w:rPr>
          <w:lang w:val="en-US"/>
        </w:rPr>
        <w:t xml:space="preserve"> </w:t>
      </w:r>
      <w:r w:rsidR="00E1720A">
        <w:rPr>
          <w:lang w:val="en-US"/>
        </w:rPr>
        <w:t>is</w:t>
      </w:r>
      <w:r>
        <w:rPr>
          <w:lang w:val="en-US"/>
        </w:rPr>
        <w:t xml:space="preserve"> to </w:t>
      </w:r>
      <w:r w:rsidR="006369B6">
        <w:rPr>
          <w:lang w:val="en-US"/>
        </w:rPr>
        <w:t xml:space="preserve">provide a forum for coordination and dialogue among Member States as well as with relevant international organizations and to </w:t>
      </w:r>
      <w:r w:rsidR="00E1720A">
        <w:rPr>
          <w:lang w:val="en-US"/>
        </w:rPr>
        <w:t>promote</w:t>
      </w:r>
      <w:r w:rsidR="006369B6">
        <w:rPr>
          <w:lang w:val="en-US"/>
        </w:rPr>
        <w:t xml:space="preserve"> common principles, policies, methods, mechanisms and standards for the interoperability and inter-changeability of geospatial data and services.</w:t>
      </w:r>
    </w:p>
    <w:p w:rsidR="00E1720A" w:rsidRDefault="00E1720A" w:rsidP="00E1720A">
      <w:pPr>
        <w:rPr>
          <w:lang w:val="en-US"/>
        </w:rPr>
      </w:pPr>
      <w:r>
        <w:rPr>
          <w:lang w:val="en-US"/>
        </w:rPr>
        <w:t xml:space="preserve">The UN-GGIM has on request agreed to create a global map for sustainable development to provide the information base to inform sustainable development, so that the agenda, strategy and monitoring might be based on a body of trusted, reliable and authoritative geospatial data. </w:t>
      </w:r>
    </w:p>
    <w:p w:rsidR="00E1720A" w:rsidRDefault="00E1720A" w:rsidP="00E53548">
      <w:pPr>
        <w:rPr>
          <w:lang w:val="en-US"/>
        </w:rPr>
      </w:pPr>
    </w:p>
    <w:p w:rsidR="00E1720A" w:rsidRDefault="00E1720A" w:rsidP="00E1720A">
      <w:pPr>
        <w:rPr>
          <w:lang w:val="en-US"/>
        </w:rPr>
      </w:pPr>
      <w:r>
        <w:rPr>
          <w:lang w:val="en-US"/>
        </w:rPr>
        <w:t>Other main objectives are to develop a gl</w:t>
      </w:r>
      <w:r w:rsidRPr="00E1720A">
        <w:rPr>
          <w:lang w:val="en-US"/>
        </w:rPr>
        <w:t>oba</w:t>
      </w:r>
      <w:r>
        <w:rPr>
          <w:lang w:val="en-US"/>
        </w:rPr>
        <w:t xml:space="preserve">l geodetic reference system, discuss </w:t>
      </w:r>
      <w:r w:rsidRPr="000A4B76">
        <w:rPr>
          <w:lang w:val="en-US"/>
        </w:rPr>
        <w:t>future trends for geospa</w:t>
      </w:r>
      <w:r>
        <w:rPr>
          <w:lang w:val="en-US"/>
        </w:rPr>
        <w:t>tial information and develop</w:t>
      </w:r>
      <w:r w:rsidRPr="000A4B76">
        <w:rPr>
          <w:lang w:val="en-US"/>
        </w:rPr>
        <w:t xml:space="preserve"> a </w:t>
      </w:r>
      <w:r>
        <w:rPr>
          <w:lang w:val="en-US"/>
        </w:rPr>
        <w:t xml:space="preserve">global geodata </w:t>
      </w:r>
      <w:r w:rsidRPr="000A4B76">
        <w:rPr>
          <w:lang w:val="en-US"/>
        </w:rPr>
        <w:t>knowledge base</w:t>
      </w:r>
      <w:r>
        <w:rPr>
          <w:lang w:val="en-US"/>
        </w:rPr>
        <w:t>.</w:t>
      </w:r>
    </w:p>
    <w:p w:rsidR="006369B6" w:rsidRDefault="006369B6" w:rsidP="006369B6">
      <w:pPr>
        <w:rPr>
          <w:lang w:val="en-US"/>
        </w:rPr>
      </w:pPr>
      <w:r>
        <w:rPr>
          <w:lang w:val="en-US"/>
        </w:rPr>
        <w:t>The Arctic SDI</w:t>
      </w:r>
      <w:r w:rsidR="009F06EE">
        <w:rPr>
          <w:lang w:val="en-US"/>
        </w:rPr>
        <w:t xml:space="preserve"> must be seen in the context of</w:t>
      </w:r>
      <w:r>
        <w:rPr>
          <w:lang w:val="en-US"/>
        </w:rPr>
        <w:t xml:space="preserve"> </w:t>
      </w:r>
      <w:r w:rsidR="001C6E07">
        <w:rPr>
          <w:lang w:val="en-US"/>
        </w:rPr>
        <w:t xml:space="preserve">domestic realities </w:t>
      </w:r>
      <w:r>
        <w:rPr>
          <w:lang w:val="en-US"/>
        </w:rPr>
        <w:t xml:space="preserve">and complement </w:t>
      </w:r>
      <w:r w:rsidR="009F06EE">
        <w:rPr>
          <w:lang w:val="en-US"/>
        </w:rPr>
        <w:t xml:space="preserve">the </w:t>
      </w:r>
      <w:r>
        <w:rPr>
          <w:lang w:val="en-US"/>
        </w:rPr>
        <w:t>UN-GGIM, INSPIRE</w:t>
      </w:r>
      <w:r w:rsidR="001C6E07">
        <w:rPr>
          <w:lang w:val="en-US"/>
        </w:rPr>
        <w:t xml:space="preserve">, </w:t>
      </w:r>
      <w:r>
        <w:rPr>
          <w:lang w:val="en-US"/>
        </w:rPr>
        <w:t>ELF</w:t>
      </w:r>
      <w:r w:rsidR="001C6E07">
        <w:rPr>
          <w:lang w:val="en-US"/>
        </w:rPr>
        <w:t>, NSDI and CGDI</w:t>
      </w:r>
      <w:r>
        <w:rPr>
          <w:lang w:val="en-US"/>
        </w:rPr>
        <w:t xml:space="preserve"> activities.</w:t>
      </w:r>
    </w:p>
    <w:p w:rsidR="005D5FBF" w:rsidRDefault="00BE5F84" w:rsidP="006369B6">
      <w:pPr>
        <w:rPr>
          <w:lang w:val="en-US"/>
        </w:rPr>
      </w:pPr>
      <w:r w:rsidRPr="00BE5F84">
        <w:rPr>
          <w:noProof/>
        </w:rPr>
        <w:drawing>
          <wp:inline distT="0" distB="0" distL="0" distR="0" wp14:anchorId="711006B6" wp14:editId="0EDE74C6">
            <wp:extent cx="6120130" cy="1566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566868"/>
                    </a:xfrm>
                    <a:prstGeom prst="rect">
                      <a:avLst/>
                    </a:prstGeom>
                    <a:noFill/>
                    <a:ln>
                      <a:noFill/>
                    </a:ln>
                  </pic:spPr>
                </pic:pic>
              </a:graphicData>
            </a:graphic>
          </wp:inline>
        </w:drawing>
      </w:r>
    </w:p>
    <w:p w:rsidR="000A4B76" w:rsidRDefault="000A4B76" w:rsidP="00E53548">
      <w:pPr>
        <w:rPr>
          <w:lang w:val="en-US"/>
        </w:rPr>
      </w:pPr>
    </w:p>
    <w:p w:rsidR="00692EA3" w:rsidRDefault="00692EA3" w:rsidP="00E53548">
      <w:pPr>
        <w:rPr>
          <w:lang w:val="en-US"/>
        </w:rPr>
      </w:pPr>
    </w:p>
    <w:p w:rsidR="00692EA3" w:rsidRDefault="00692EA3" w:rsidP="00E53548">
      <w:pPr>
        <w:rPr>
          <w:lang w:val="en-US"/>
        </w:rPr>
      </w:pPr>
    </w:p>
    <w:p w:rsidR="00692EA3" w:rsidRDefault="00692EA3" w:rsidP="00E53548">
      <w:pPr>
        <w:rPr>
          <w:lang w:val="en-US"/>
        </w:rPr>
      </w:pPr>
    </w:p>
    <w:p w:rsidR="00917D9E" w:rsidRDefault="00C30E0C" w:rsidP="00917D9E">
      <w:pPr>
        <w:pStyle w:val="Overskrift2"/>
        <w:numPr>
          <w:ilvl w:val="1"/>
          <w:numId w:val="1"/>
        </w:numPr>
        <w:rPr>
          <w:color w:val="auto"/>
          <w:lang w:val="en-US"/>
        </w:rPr>
      </w:pPr>
      <w:r w:rsidRPr="00917D9E">
        <w:rPr>
          <w:color w:val="auto"/>
          <w:lang w:val="en-US"/>
        </w:rPr>
        <w:t>A</w:t>
      </w:r>
      <w:r w:rsidR="00DD63C5" w:rsidRPr="00917D9E">
        <w:rPr>
          <w:color w:val="auto"/>
          <w:lang w:val="en-US"/>
        </w:rPr>
        <w:t>rctic</w:t>
      </w:r>
      <w:r w:rsidR="006A6D1D">
        <w:rPr>
          <w:color w:val="auto"/>
          <w:lang w:val="en-US"/>
        </w:rPr>
        <w:t xml:space="preserve"> </w:t>
      </w:r>
      <w:r w:rsidRPr="00917D9E">
        <w:rPr>
          <w:color w:val="auto"/>
          <w:lang w:val="en-US"/>
        </w:rPr>
        <w:t>SDI reference model</w:t>
      </w:r>
    </w:p>
    <w:p w:rsidR="00917D9E" w:rsidRPr="00917D9E" w:rsidRDefault="00917D9E" w:rsidP="00917D9E">
      <w:pPr>
        <w:rPr>
          <w:lang w:val="en-US"/>
        </w:rPr>
      </w:pPr>
    </w:p>
    <w:p w:rsidR="00917D9E" w:rsidRDefault="00917D9E" w:rsidP="00917D9E">
      <w:pPr>
        <w:rPr>
          <w:lang w:val="en-US"/>
        </w:rPr>
      </w:pPr>
      <w:r w:rsidRPr="00917D9E">
        <w:rPr>
          <w:lang w:val="en-US"/>
        </w:rPr>
        <w:t xml:space="preserve">Part of the challenge of developing a Spatial Data Infrastructure is </w:t>
      </w:r>
      <w:r w:rsidR="006E389B">
        <w:rPr>
          <w:lang w:val="en-US"/>
        </w:rPr>
        <w:t xml:space="preserve">clearly </w:t>
      </w:r>
      <w:r w:rsidRPr="00917D9E">
        <w:rPr>
          <w:lang w:val="en-US"/>
        </w:rPr>
        <w:t>communicating</w:t>
      </w:r>
      <w:r w:rsidR="006E389B">
        <w:rPr>
          <w:lang w:val="en-US"/>
        </w:rPr>
        <w:t xml:space="preserve"> what can be</w:t>
      </w:r>
      <w:r w:rsidRPr="00917D9E">
        <w:rPr>
          <w:lang w:val="en-US"/>
        </w:rPr>
        <w:t xml:space="preserve"> </w:t>
      </w:r>
      <w:r w:rsidR="006E389B">
        <w:rPr>
          <w:lang w:val="en-US"/>
        </w:rPr>
        <w:t xml:space="preserve">seen as </w:t>
      </w:r>
      <w:r w:rsidRPr="00917D9E">
        <w:rPr>
          <w:lang w:val="en-US"/>
        </w:rPr>
        <w:t xml:space="preserve">an abstract concept. The Arctic SDI Reference Model graphically depicts an abstract framework of an interlinked set of clearly defined concepts in order to encourage clear communication (adapted from </w:t>
      </w:r>
      <w:hyperlink r:id="rId14" w:history="1">
        <w:r w:rsidRPr="00917D9E">
          <w:rPr>
            <w:rStyle w:val="Hyperlink"/>
            <w:lang w:val="en-US"/>
          </w:rPr>
          <w:t>http://en.wikipedia.org/wiki/Reference_model</w:t>
        </w:r>
      </w:hyperlink>
      <w:r w:rsidR="006E389B">
        <w:rPr>
          <w:lang w:val="en-US"/>
        </w:rPr>
        <w:t xml:space="preserve">). </w:t>
      </w:r>
      <w:r w:rsidR="009F06EE">
        <w:rPr>
          <w:lang w:val="en-US"/>
        </w:rPr>
        <w:t>The reference m</w:t>
      </w:r>
      <w:r w:rsidR="006E389B">
        <w:rPr>
          <w:lang w:val="en-US"/>
        </w:rPr>
        <w:t xml:space="preserve">odel </w:t>
      </w:r>
      <w:r w:rsidR="009F06EE">
        <w:rPr>
          <w:lang w:val="en-US"/>
        </w:rPr>
        <w:t xml:space="preserve">will </w:t>
      </w:r>
      <w:r w:rsidRPr="00917D9E">
        <w:rPr>
          <w:lang w:val="en-US"/>
        </w:rPr>
        <w:t>also be used as a management tool to facilitate the development of a common understanding of scope. The Model does not imply responsibilities</w:t>
      </w:r>
      <w:r w:rsidR="00364766">
        <w:rPr>
          <w:lang w:val="en-US"/>
        </w:rPr>
        <w:t>, priority</w:t>
      </w:r>
      <w:r w:rsidRPr="00917D9E">
        <w:rPr>
          <w:lang w:val="en-US"/>
        </w:rPr>
        <w:t xml:space="preserve"> or resource requirements. The Arctic SDI Reference Model d</w:t>
      </w:r>
      <w:r w:rsidR="00D74DEC">
        <w:rPr>
          <w:lang w:val="en-US"/>
        </w:rPr>
        <w:t xml:space="preserve">efines categories </w:t>
      </w:r>
      <w:r w:rsidRPr="00917D9E">
        <w:rPr>
          <w:lang w:val="en-US"/>
        </w:rPr>
        <w:t xml:space="preserve">that provide high level scoping for subsequent development of potential </w:t>
      </w:r>
      <w:r w:rsidR="00D74DEC">
        <w:rPr>
          <w:lang w:val="en-US"/>
        </w:rPr>
        <w:t>Arctic SDI activities</w:t>
      </w:r>
      <w:r w:rsidRPr="00917D9E">
        <w:rPr>
          <w:lang w:val="en-US"/>
        </w:rPr>
        <w:t>. For example a "Data Program" would include a wide variety of Arctic data sources and interoperable projects. Some owned by mapping agencies, some not; however all linked via Arctic SDI standards and operational policies. </w:t>
      </w:r>
    </w:p>
    <w:p w:rsidR="00D74DEC" w:rsidRDefault="00D74DEC" w:rsidP="00917D9E">
      <w:pPr>
        <w:rPr>
          <w:lang w:val="en-US"/>
        </w:rPr>
      </w:pPr>
    </w:p>
    <w:p w:rsidR="00C60A9C" w:rsidRDefault="00C60A9C" w:rsidP="00917D9E">
      <w:pPr>
        <w:rPr>
          <w:lang w:val="en-US"/>
        </w:rPr>
      </w:pPr>
    </w:p>
    <w:p w:rsidR="00FF5404" w:rsidRDefault="00D74DEC" w:rsidP="00917D9E">
      <w:pPr>
        <w:rPr>
          <w:lang w:val="en-US"/>
        </w:rPr>
      </w:pPr>
      <w:r>
        <w:rPr>
          <w:noProof/>
        </w:rPr>
        <w:lastRenderedPageBreak/>
        <w:drawing>
          <wp:inline distT="0" distB="0" distL="0" distR="0" wp14:anchorId="5ECCC8BF" wp14:editId="713E3202">
            <wp:extent cx="6120130" cy="3063068"/>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063068"/>
                    </a:xfrm>
                    <a:prstGeom prst="rect">
                      <a:avLst/>
                    </a:prstGeom>
                    <a:noFill/>
                    <a:ln>
                      <a:noFill/>
                    </a:ln>
                  </pic:spPr>
                </pic:pic>
              </a:graphicData>
            </a:graphic>
          </wp:inline>
        </w:drawing>
      </w:r>
    </w:p>
    <w:p w:rsidR="00917D9E" w:rsidRDefault="00E65D9D" w:rsidP="00917D9E">
      <w:pPr>
        <w:rPr>
          <w:lang w:val="en-US"/>
        </w:rPr>
      </w:pPr>
      <w:r w:rsidRPr="00E65D9D">
        <w:rPr>
          <w:lang w:val="en-US"/>
        </w:rPr>
        <w:t>An Arctic SDI Reference Model Glossary</w:t>
      </w:r>
      <w:r w:rsidR="004F5CAA">
        <w:rPr>
          <w:lang w:val="en-US"/>
        </w:rPr>
        <w:t xml:space="preserve"> can be found in Appendix 2</w:t>
      </w:r>
      <w:r>
        <w:rPr>
          <w:lang w:val="en-US"/>
        </w:rPr>
        <w:t>.</w:t>
      </w:r>
    </w:p>
    <w:p w:rsidR="00E65D9D" w:rsidRDefault="00E65D9D" w:rsidP="00917D9E">
      <w:pPr>
        <w:rPr>
          <w:lang w:val="en-US"/>
        </w:rPr>
      </w:pPr>
    </w:p>
    <w:p w:rsidR="00C60A9C" w:rsidRDefault="00C60A9C" w:rsidP="00917D9E">
      <w:pPr>
        <w:rPr>
          <w:lang w:val="en-US"/>
        </w:rPr>
      </w:pPr>
    </w:p>
    <w:p w:rsidR="00C30E0C" w:rsidRDefault="00C30E0C" w:rsidP="00C30E0C">
      <w:pPr>
        <w:pStyle w:val="Overskrift2"/>
        <w:numPr>
          <w:ilvl w:val="1"/>
          <w:numId w:val="1"/>
        </w:numPr>
        <w:rPr>
          <w:color w:val="auto"/>
          <w:lang w:val="en-US"/>
        </w:rPr>
      </w:pPr>
      <w:r>
        <w:rPr>
          <w:color w:val="auto"/>
          <w:lang w:val="en-US"/>
        </w:rPr>
        <w:t>Strategy for developing A</w:t>
      </w:r>
      <w:r w:rsidR="00DD63C5">
        <w:rPr>
          <w:color w:val="auto"/>
          <w:lang w:val="en-US"/>
        </w:rPr>
        <w:t>rctic</w:t>
      </w:r>
      <w:r w:rsidR="006A6D1D">
        <w:rPr>
          <w:color w:val="auto"/>
          <w:lang w:val="en-US"/>
        </w:rPr>
        <w:t xml:space="preserve"> </w:t>
      </w:r>
      <w:r>
        <w:rPr>
          <w:color w:val="auto"/>
          <w:lang w:val="en-US"/>
        </w:rPr>
        <w:t xml:space="preserve">SDI </w:t>
      </w:r>
      <w:r w:rsidR="0060500C">
        <w:rPr>
          <w:color w:val="auto"/>
          <w:lang w:val="en-US"/>
        </w:rPr>
        <w:t>cooperation</w:t>
      </w:r>
      <w:r w:rsidR="00DD63C5">
        <w:rPr>
          <w:color w:val="auto"/>
          <w:lang w:val="en-US"/>
        </w:rPr>
        <w:t xml:space="preserve"> and services</w:t>
      </w:r>
    </w:p>
    <w:p w:rsidR="00425CC5" w:rsidRPr="00425CC5" w:rsidRDefault="00425CC5" w:rsidP="00425CC5">
      <w:pPr>
        <w:rPr>
          <w:lang w:val="en-US"/>
        </w:rPr>
      </w:pPr>
    </w:p>
    <w:p w:rsidR="00016220" w:rsidRDefault="0007126F" w:rsidP="00016220">
      <w:pPr>
        <w:rPr>
          <w:lang w:val="en-US"/>
        </w:rPr>
      </w:pPr>
      <w:r>
        <w:rPr>
          <w:lang w:val="en-US"/>
        </w:rPr>
        <w:t>Since the vision of the Arctic SDI was formulated in 2011</w:t>
      </w:r>
      <w:r w:rsidR="00012BD5">
        <w:rPr>
          <w:lang w:val="en-US"/>
        </w:rPr>
        <w:t xml:space="preserve"> the cooperation between the 8 N</w:t>
      </w:r>
      <w:r>
        <w:rPr>
          <w:lang w:val="en-US"/>
        </w:rPr>
        <w:t xml:space="preserve">ational </w:t>
      </w:r>
      <w:r w:rsidR="00012BD5">
        <w:rPr>
          <w:lang w:val="en-US"/>
        </w:rPr>
        <w:t>Mapping A</w:t>
      </w:r>
      <w:r>
        <w:rPr>
          <w:lang w:val="en-US"/>
        </w:rPr>
        <w:t>gencies has developed and resulted in signing of a Memorandum of Understanding. In parallel global and regional cooperation is developing under the umbrella of the United Nations</w:t>
      </w:r>
      <w:r w:rsidR="00A15041">
        <w:rPr>
          <w:lang w:val="en-US"/>
        </w:rPr>
        <w:t xml:space="preserve"> and other forums</w:t>
      </w:r>
      <w:r>
        <w:rPr>
          <w:lang w:val="en-US"/>
        </w:rPr>
        <w:t>.</w:t>
      </w:r>
    </w:p>
    <w:p w:rsidR="0007126F" w:rsidRDefault="00883A0F" w:rsidP="00016220">
      <w:pPr>
        <w:rPr>
          <w:lang w:val="en-US"/>
        </w:rPr>
      </w:pPr>
      <w:r>
        <w:rPr>
          <w:lang w:val="en-US"/>
        </w:rPr>
        <w:t>B</w:t>
      </w:r>
      <w:r w:rsidR="0007126F">
        <w:rPr>
          <w:lang w:val="en-US"/>
        </w:rPr>
        <w:t>uilding an Arctic Spatial Data Infrastructure requires</w:t>
      </w:r>
      <w:r>
        <w:rPr>
          <w:lang w:val="en-US"/>
        </w:rPr>
        <w:t xml:space="preserve"> an ongoing</w:t>
      </w:r>
      <w:r w:rsidR="0007126F">
        <w:rPr>
          <w:lang w:val="en-US"/>
        </w:rPr>
        <w:t xml:space="preserve"> </w:t>
      </w:r>
      <w:r>
        <w:rPr>
          <w:lang w:val="en-US"/>
        </w:rPr>
        <w:t>development of the</w:t>
      </w:r>
      <w:r w:rsidR="0007126F">
        <w:rPr>
          <w:lang w:val="en-US"/>
        </w:rPr>
        <w:t xml:space="preserve"> common understanding of the concept and a thorough understanding of the users, their needs and </w:t>
      </w:r>
      <w:r>
        <w:rPr>
          <w:lang w:val="en-US"/>
        </w:rPr>
        <w:t xml:space="preserve">their </w:t>
      </w:r>
      <w:r w:rsidR="0007126F">
        <w:rPr>
          <w:lang w:val="en-US"/>
        </w:rPr>
        <w:t>position in the overall picture of stakeholders</w:t>
      </w:r>
      <w:r>
        <w:rPr>
          <w:lang w:val="en-US"/>
        </w:rPr>
        <w:t>. Thus it will be possible</w:t>
      </w:r>
      <w:r w:rsidR="00BE0B58">
        <w:rPr>
          <w:lang w:val="en-US"/>
        </w:rPr>
        <w:t xml:space="preserve"> to set </w:t>
      </w:r>
      <w:r>
        <w:rPr>
          <w:lang w:val="en-US"/>
        </w:rPr>
        <w:t>the</w:t>
      </w:r>
      <w:r w:rsidR="00BE0B58">
        <w:rPr>
          <w:lang w:val="en-US"/>
        </w:rPr>
        <w:t xml:space="preserve"> strategic direction for what dataset to develop and share</w:t>
      </w:r>
      <w:r>
        <w:rPr>
          <w:lang w:val="en-US"/>
        </w:rPr>
        <w:t xml:space="preserve"> and how to define the role of the thematic data providers</w:t>
      </w:r>
      <w:r w:rsidR="0007126F">
        <w:rPr>
          <w:lang w:val="en-US"/>
        </w:rPr>
        <w:t>. It also require</w:t>
      </w:r>
      <w:r w:rsidR="00BE0B58">
        <w:rPr>
          <w:lang w:val="en-US"/>
        </w:rPr>
        <w:t xml:space="preserve">s an ongoing development </w:t>
      </w:r>
      <w:r w:rsidR="0007126F">
        <w:rPr>
          <w:lang w:val="en-US"/>
        </w:rPr>
        <w:t>of the targeted i</w:t>
      </w:r>
      <w:r>
        <w:rPr>
          <w:lang w:val="en-US"/>
        </w:rPr>
        <w:t xml:space="preserve">nfrastructure, </w:t>
      </w:r>
      <w:r w:rsidR="00BE0B58">
        <w:rPr>
          <w:lang w:val="en-US"/>
        </w:rPr>
        <w:t>technical oppo</w:t>
      </w:r>
      <w:r w:rsidR="0007126F">
        <w:rPr>
          <w:lang w:val="en-US"/>
        </w:rPr>
        <w:t>rtunities</w:t>
      </w:r>
      <w:r>
        <w:rPr>
          <w:lang w:val="en-US"/>
        </w:rPr>
        <w:t xml:space="preserve"> and data sharing principles</w:t>
      </w:r>
      <w:r w:rsidR="0007126F">
        <w:rPr>
          <w:lang w:val="en-US"/>
        </w:rPr>
        <w:t xml:space="preserve">. </w:t>
      </w:r>
      <w:r w:rsidR="00BE0B58">
        <w:rPr>
          <w:lang w:val="en-US"/>
        </w:rPr>
        <w:t>T</w:t>
      </w:r>
      <w:r>
        <w:rPr>
          <w:lang w:val="en-US"/>
        </w:rPr>
        <w:t>he Arctic SDI cooperation</w:t>
      </w:r>
      <w:r w:rsidR="00BE0B58">
        <w:rPr>
          <w:lang w:val="en-US"/>
        </w:rPr>
        <w:t xml:space="preserve"> needs to look into its </w:t>
      </w:r>
      <w:r>
        <w:rPr>
          <w:lang w:val="en-US"/>
        </w:rPr>
        <w:t>role in the</w:t>
      </w:r>
      <w:r w:rsidR="00BE0B58">
        <w:rPr>
          <w:lang w:val="en-US"/>
        </w:rPr>
        <w:t xml:space="preserve"> </w:t>
      </w:r>
      <w:r w:rsidR="00012BD5">
        <w:rPr>
          <w:lang w:val="en-US"/>
        </w:rPr>
        <w:t xml:space="preserve">Arctic Council cooperation and other </w:t>
      </w:r>
      <w:r w:rsidR="00BE0B58">
        <w:rPr>
          <w:lang w:val="en-US"/>
        </w:rPr>
        <w:t xml:space="preserve">existing pan Arctic cooperation’s </w:t>
      </w:r>
      <w:r w:rsidR="00012BD5">
        <w:rPr>
          <w:lang w:val="en-US"/>
        </w:rPr>
        <w:t xml:space="preserve">as well as </w:t>
      </w:r>
      <w:r w:rsidR="00BE0B58">
        <w:rPr>
          <w:lang w:val="en-US"/>
        </w:rPr>
        <w:t xml:space="preserve">develop models </w:t>
      </w:r>
      <w:r>
        <w:rPr>
          <w:lang w:val="en-US"/>
        </w:rPr>
        <w:t>for</w:t>
      </w:r>
      <w:r w:rsidR="00BE0B58">
        <w:rPr>
          <w:lang w:val="en-US"/>
        </w:rPr>
        <w:t xml:space="preserve"> funding</w:t>
      </w:r>
      <w:r w:rsidR="00012BD5">
        <w:rPr>
          <w:lang w:val="en-US"/>
        </w:rPr>
        <w:t xml:space="preserve"> future activities</w:t>
      </w:r>
      <w:r w:rsidR="00BE0B58">
        <w:rPr>
          <w:lang w:val="en-US"/>
        </w:rPr>
        <w:t>.</w:t>
      </w:r>
    </w:p>
    <w:p w:rsidR="00547044" w:rsidRDefault="00883A0F" w:rsidP="00425CC5">
      <w:pPr>
        <w:rPr>
          <w:lang w:val="en-US"/>
        </w:rPr>
      </w:pPr>
      <w:r>
        <w:rPr>
          <w:lang w:val="en-US"/>
        </w:rPr>
        <w:t>In 2014/15 a</w:t>
      </w:r>
      <w:r w:rsidR="00BE0B58">
        <w:rPr>
          <w:lang w:val="en-US"/>
        </w:rPr>
        <w:t xml:space="preserve"> new Arctic SDI strategy for the period 2015 – 2020 </w:t>
      </w:r>
      <w:r>
        <w:rPr>
          <w:lang w:val="en-US"/>
        </w:rPr>
        <w:t>will</w:t>
      </w:r>
      <w:r w:rsidR="00BE0B58">
        <w:rPr>
          <w:lang w:val="en-US"/>
        </w:rPr>
        <w:t xml:space="preserve"> be developed.</w:t>
      </w:r>
    </w:p>
    <w:p w:rsidR="00692EA3" w:rsidRDefault="00692EA3">
      <w:pPr>
        <w:rPr>
          <w:lang w:val="en-US"/>
        </w:rPr>
      </w:pPr>
      <w:r>
        <w:rPr>
          <w:lang w:val="en-US"/>
        </w:rPr>
        <w:br w:type="page"/>
      </w:r>
    </w:p>
    <w:p w:rsidR="00C30E0C" w:rsidRDefault="00C30E0C" w:rsidP="00C30E0C">
      <w:pPr>
        <w:pStyle w:val="Overskrift1"/>
        <w:numPr>
          <w:ilvl w:val="0"/>
          <w:numId w:val="1"/>
        </w:numPr>
        <w:rPr>
          <w:color w:val="auto"/>
          <w:lang w:val="en-US"/>
        </w:rPr>
      </w:pPr>
      <w:r>
        <w:rPr>
          <w:color w:val="auto"/>
          <w:lang w:val="en-US"/>
        </w:rPr>
        <w:lastRenderedPageBreak/>
        <w:t>A</w:t>
      </w:r>
      <w:r w:rsidR="00DD63C5">
        <w:rPr>
          <w:color w:val="auto"/>
          <w:lang w:val="en-US"/>
        </w:rPr>
        <w:t>rctic</w:t>
      </w:r>
      <w:r w:rsidR="006A6D1D">
        <w:rPr>
          <w:color w:val="auto"/>
          <w:lang w:val="en-US"/>
        </w:rPr>
        <w:t xml:space="preserve"> </w:t>
      </w:r>
      <w:r>
        <w:rPr>
          <w:color w:val="auto"/>
          <w:lang w:val="en-US"/>
        </w:rPr>
        <w:t>SDI</w:t>
      </w:r>
      <w:r w:rsidR="00DD63C5">
        <w:rPr>
          <w:color w:val="auto"/>
          <w:lang w:val="en-US"/>
        </w:rPr>
        <w:t xml:space="preserve"> -</w:t>
      </w:r>
      <w:r>
        <w:rPr>
          <w:color w:val="auto"/>
          <w:lang w:val="en-US"/>
        </w:rPr>
        <w:t xml:space="preserve"> Governance, Organization and Operations</w:t>
      </w:r>
    </w:p>
    <w:p w:rsidR="00547044" w:rsidRPr="00547044" w:rsidRDefault="00547044" w:rsidP="00547044">
      <w:pPr>
        <w:rPr>
          <w:lang w:val="en-GB"/>
        </w:rPr>
      </w:pPr>
    </w:p>
    <w:p w:rsidR="00547044" w:rsidRPr="00547044" w:rsidRDefault="00547044" w:rsidP="00547044">
      <w:pPr>
        <w:keepNext/>
        <w:keepLines/>
        <w:spacing w:before="200" w:after="0"/>
        <w:outlineLvl w:val="1"/>
        <w:rPr>
          <w:rFonts w:eastAsiaTheme="majorEastAsia" w:cstheme="majorBidi"/>
          <w:b/>
          <w:bCs/>
          <w:sz w:val="24"/>
          <w:szCs w:val="24"/>
          <w:lang w:val="en-US"/>
        </w:rPr>
      </w:pPr>
      <w:r w:rsidRPr="00547044">
        <w:rPr>
          <w:rFonts w:eastAsiaTheme="majorEastAsia" w:cstheme="majorBidi"/>
          <w:b/>
          <w:bCs/>
          <w:sz w:val="24"/>
          <w:szCs w:val="24"/>
          <w:lang w:val="en-US"/>
        </w:rPr>
        <w:t>Memorandum of Understanding and implementing Arrangements</w:t>
      </w:r>
    </w:p>
    <w:p w:rsidR="00547044" w:rsidRPr="00547044" w:rsidRDefault="00547044" w:rsidP="00547044">
      <w:pPr>
        <w:rPr>
          <w:lang w:val="en-US"/>
        </w:rPr>
      </w:pPr>
      <w:r w:rsidRPr="00547044">
        <w:rPr>
          <w:lang w:val="en-US"/>
        </w:rPr>
        <w:t>The foundation for the Arctic SDI is the legally non-binding “Memorandum of Understanding” (MOU), which expresses the intention of the signatories to collaborate. The MOU is attached in Appendix</w:t>
      </w:r>
      <w:r w:rsidR="004F5CAA">
        <w:rPr>
          <w:lang w:val="en-US"/>
        </w:rPr>
        <w:t xml:space="preserve"> 3</w:t>
      </w:r>
      <w:r w:rsidRPr="00547044">
        <w:rPr>
          <w:lang w:val="en-US"/>
        </w:rPr>
        <w:t>.</w:t>
      </w:r>
    </w:p>
    <w:p w:rsidR="00547044" w:rsidRPr="00547044" w:rsidRDefault="00547044" w:rsidP="00547044">
      <w:pPr>
        <w:rPr>
          <w:lang w:val="en-US"/>
        </w:rPr>
      </w:pPr>
      <w:r w:rsidRPr="00547044">
        <w:rPr>
          <w:lang w:val="en-US"/>
        </w:rPr>
        <w:t xml:space="preserve">To implement collaborative activities though, which require specific commitment, signatories of the MOU may enter into an Implementing Arrangement (IA) that can serve as a </w:t>
      </w:r>
      <w:r w:rsidRPr="00012BD5">
        <w:rPr>
          <w:lang w:val="en-US"/>
        </w:rPr>
        <w:t>legally binding</w:t>
      </w:r>
      <w:r w:rsidRPr="00547044">
        <w:rPr>
          <w:lang w:val="en-US"/>
        </w:rPr>
        <w:t xml:space="preserve"> instrument that provides the legal framework for intellectual property, liability and copyright as well as resources and funding. All IAs will be added to Appendix </w:t>
      </w:r>
      <w:r w:rsidR="004F5CAA">
        <w:rPr>
          <w:lang w:val="en-US"/>
        </w:rPr>
        <w:t>6</w:t>
      </w:r>
      <w:r w:rsidRPr="00547044">
        <w:rPr>
          <w:lang w:val="en-US"/>
        </w:rPr>
        <w:t>.</w:t>
      </w:r>
    </w:p>
    <w:p w:rsidR="00547044" w:rsidRPr="00547044" w:rsidRDefault="00547044" w:rsidP="00547044">
      <w:pPr>
        <w:rPr>
          <w:lang w:val="en-US"/>
        </w:rPr>
      </w:pPr>
    </w:p>
    <w:p w:rsidR="00547044" w:rsidRPr="00547044" w:rsidRDefault="00547044" w:rsidP="00547044">
      <w:pPr>
        <w:keepNext/>
        <w:keepLines/>
        <w:spacing w:before="200" w:after="0"/>
        <w:outlineLvl w:val="1"/>
        <w:rPr>
          <w:rFonts w:eastAsiaTheme="majorEastAsia" w:cstheme="majorBidi"/>
          <w:b/>
          <w:bCs/>
          <w:sz w:val="24"/>
          <w:szCs w:val="24"/>
          <w:lang w:val="en-US"/>
        </w:rPr>
      </w:pPr>
      <w:r>
        <w:rPr>
          <w:rFonts w:eastAsiaTheme="majorEastAsia" w:cstheme="majorBidi"/>
          <w:b/>
          <w:bCs/>
          <w:sz w:val="24"/>
          <w:szCs w:val="24"/>
          <w:lang w:val="en-US"/>
        </w:rPr>
        <w:t xml:space="preserve">4.1 </w:t>
      </w:r>
      <w:r w:rsidRPr="00547044">
        <w:rPr>
          <w:rFonts w:eastAsiaTheme="majorEastAsia" w:cstheme="majorBidi"/>
          <w:b/>
          <w:bCs/>
          <w:sz w:val="24"/>
          <w:szCs w:val="24"/>
          <w:lang w:val="en-US"/>
        </w:rPr>
        <w:t>Arctic Council and the Senior Arctic Officials</w:t>
      </w:r>
    </w:p>
    <w:p w:rsidR="00547044" w:rsidRPr="00547044" w:rsidRDefault="00547044" w:rsidP="00547044">
      <w:pPr>
        <w:rPr>
          <w:lang w:val="en-US"/>
        </w:rPr>
      </w:pPr>
      <w:r w:rsidRPr="00547044">
        <w:rPr>
          <w:lang w:val="en-US"/>
        </w:rPr>
        <w:t xml:space="preserve">To support the communication with the Arctic Council a link to the Senior Arctic Officials has been established through the secretariat of the Arctic Council working group </w:t>
      </w:r>
      <w:r w:rsidRPr="00547044">
        <w:rPr>
          <w:i/>
          <w:lang w:val="en-US"/>
        </w:rPr>
        <w:t>Conservation of Arctic Flora and Fauna</w:t>
      </w:r>
      <w:r w:rsidRPr="00547044">
        <w:rPr>
          <w:lang w:val="en-US"/>
        </w:rPr>
        <w:t xml:space="preserve"> (CAFF).</w:t>
      </w:r>
    </w:p>
    <w:p w:rsidR="00547044" w:rsidRPr="00547044" w:rsidRDefault="00547044" w:rsidP="00547044">
      <w:pPr>
        <w:rPr>
          <w:b/>
          <w:sz w:val="24"/>
          <w:szCs w:val="24"/>
          <w:lang w:val="en-GB"/>
        </w:rPr>
      </w:pPr>
    </w:p>
    <w:p w:rsidR="00547044" w:rsidRPr="00547044" w:rsidRDefault="00547044" w:rsidP="00547044">
      <w:pPr>
        <w:rPr>
          <w:b/>
          <w:sz w:val="24"/>
          <w:szCs w:val="24"/>
          <w:lang w:val="en-GB"/>
        </w:rPr>
      </w:pPr>
      <w:r>
        <w:rPr>
          <w:b/>
          <w:sz w:val="24"/>
          <w:szCs w:val="24"/>
          <w:lang w:val="en-GB"/>
        </w:rPr>
        <w:t xml:space="preserve">4.2. </w:t>
      </w:r>
      <w:r w:rsidRPr="00547044">
        <w:rPr>
          <w:b/>
          <w:sz w:val="24"/>
          <w:szCs w:val="24"/>
          <w:lang w:val="en-GB"/>
        </w:rPr>
        <w:t>The Arctic SDI Board and the Board Executive</w:t>
      </w:r>
    </w:p>
    <w:p w:rsidR="00547044" w:rsidRPr="00547044" w:rsidRDefault="00547044" w:rsidP="00547044">
      <w:pPr>
        <w:rPr>
          <w:lang w:val="en-GB"/>
        </w:rPr>
      </w:pPr>
      <w:r w:rsidRPr="00547044">
        <w:rPr>
          <w:lang w:val="en-GB"/>
        </w:rPr>
        <w:t xml:space="preserve">The decision-making body of the Arctic SDI cooperation is the </w:t>
      </w:r>
      <w:r w:rsidRPr="00547044">
        <w:rPr>
          <w:b/>
          <w:lang w:val="en-GB"/>
        </w:rPr>
        <w:t>Arctic SDI Board</w:t>
      </w:r>
      <w:r w:rsidRPr="00547044">
        <w:rPr>
          <w:lang w:val="en-GB"/>
        </w:rPr>
        <w:t xml:space="preserve">. The Board consist of one Director General / deputy Director General from each of the MOU signatories which countries are members of the Arctic Council. The Board meets at least once a year. </w:t>
      </w:r>
    </w:p>
    <w:p w:rsidR="00547044" w:rsidRPr="00547044" w:rsidRDefault="00547044" w:rsidP="00547044">
      <w:pPr>
        <w:rPr>
          <w:lang w:val="en-GB"/>
        </w:rPr>
      </w:pPr>
      <w:r w:rsidRPr="00547044">
        <w:rPr>
          <w:lang w:val="en-GB"/>
        </w:rPr>
        <w:t xml:space="preserve">From 2014 the </w:t>
      </w:r>
      <w:r w:rsidRPr="00547044">
        <w:rPr>
          <w:b/>
          <w:lang w:val="en-GB"/>
        </w:rPr>
        <w:t xml:space="preserve">Chair of the </w:t>
      </w:r>
      <w:r w:rsidR="00012BD5">
        <w:rPr>
          <w:b/>
          <w:lang w:val="en-GB"/>
        </w:rPr>
        <w:t>Arctic SD</w:t>
      </w:r>
      <w:r w:rsidR="00A453F7">
        <w:rPr>
          <w:b/>
          <w:lang w:val="en-GB"/>
        </w:rPr>
        <w:t>I</w:t>
      </w:r>
      <w:r w:rsidR="00012BD5">
        <w:rPr>
          <w:b/>
          <w:lang w:val="en-GB"/>
        </w:rPr>
        <w:t xml:space="preserve"> </w:t>
      </w:r>
      <w:r w:rsidRPr="00547044">
        <w:rPr>
          <w:b/>
          <w:lang w:val="en-GB"/>
        </w:rPr>
        <w:t>Board</w:t>
      </w:r>
      <w:r w:rsidRPr="00547044">
        <w:rPr>
          <w:lang w:val="en-GB"/>
        </w:rPr>
        <w:t xml:space="preserve"> will rotate following the cycle of the Arctic Council chairmanship: </w:t>
      </w:r>
    </w:p>
    <w:tbl>
      <w:tblPr>
        <w:tblStyle w:val="Tabel-Gitter1"/>
        <w:tblW w:w="0" w:type="auto"/>
        <w:tblInd w:w="174" w:type="dxa"/>
        <w:tblLook w:val="04A0" w:firstRow="1" w:lastRow="0" w:firstColumn="1" w:lastColumn="0" w:noHBand="0" w:noVBand="1"/>
      </w:tblPr>
      <w:tblGrid>
        <w:gridCol w:w="1910"/>
        <w:gridCol w:w="2444"/>
        <w:gridCol w:w="2445"/>
        <w:gridCol w:w="2445"/>
      </w:tblGrid>
      <w:tr w:rsidR="00547044" w:rsidRPr="00547044" w:rsidTr="00DE3726">
        <w:tc>
          <w:tcPr>
            <w:tcW w:w="1910" w:type="dxa"/>
          </w:tcPr>
          <w:p w:rsidR="00547044" w:rsidRPr="00547044" w:rsidRDefault="00547044" w:rsidP="00547044">
            <w:pPr>
              <w:rPr>
                <w:i/>
                <w:lang w:val="en-US"/>
              </w:rPr>
            </w:pPr>
            <w:r w:rsidRPr="00547044">
              <w:rPr>
                <w:i/>
                <w:lang w:val="en-US"/>
              </w:rPr>
              <w:t>1 Feb – 31 Jan</w:t>
            </w:r>
          </w:p>
        </w:tc>
        <w:tc>
          <w:tcPr>
            <w:tcW w:w="2444" w:type="dxa"/>
          </w:tcPr>
          <w:p w:rsidR="00547044" w:rsidRPr="00547044" w:rsidRDefault="00547044" w:rsidP="00547044">
            <w:pPr>
              <w:rPr>
                <w:b/>
                <w:i/>
                <w:lang w:val="en-US"/>
              </w:rPr>
            </w:pPr>
            <w:r w:rsidRPr="00547044">
              <w:rPr>
                <w:b/>
                <w:i/>
                <w:lang w:val="en-US"/>
              </w:rPr>
              <w:t>Chair</w:t>
            </w:r>
          </w:p>
        </w:tc>
        <w:tc>
          <w:tcPr>
            <w:tcW w:w="2445" w:type="dxa"/>
          </w:tcPr>
          <w:p w:rsidR="00547044" w:rsidRPr="00547044" w:rsidRDefault="00547044" w:rsidP="00547044">
            <w:pPr>
              <w:rPr>
                <w:i/>
                <w:lang w:val="en-US"/>
              </w:rPr>
            </w:pPr>
            <w:r w:rsidRPr="00547044">
              <w:rPr>
                <w:i/>
                <w:lang w:val="en-US"/>
              </w:rPr>
              <w:t>Previous Chair</w:t>
            </w:r>
          </w:p>
        </w:tc>
        <w:tc>
          <w:tcPr>
            <w:tcW w:w="2445" w:type="dxa"/>
          </w:tcPr>
          <w:p w:rsidR="00547044" w:rsidRPr="00547044" w:rsidRDefault="00547044" w:rsidP="00547044">
            <w:pPr>
              <w:rPr>
                <w:i/>
                <w:lang w:val="en-US"/>
              </w:rPr>
            </w:pPr>
            <w:r w:rsidRPr="00547044">
              <w:rPr>
                <w:i/>
                <w:lang w:val="en-US"/>
              </w:rPr>
              <w:t>Incoming Chair</w:t>
            </w:r>
          </w:p>
        </w:tc>
      </w:tr>
      <w:tr w:rsidR="00547044" w:rsidRPr="00547044" w:rsidTr="00DE3726">
        <w:tc>
          <w:tcPr>
            <w:tcW w:w="1910" w:type="dxa"/>
          </w:tcPr>
          <w:p w:rsidR="00547044" w:rsidRPr="00547044" w:rsidRDefault="00547044" w:rsidP="00547044">
            <w:pPr>
              <w:rPr>
                <w:lang w:val="en-US"/>
              </w:rPr>
            </w:pPr>
            <w:r w:rsidRPr="00547044">
              <w:rPr>
                <w:lang w:val="en-US"/>
              </w:rPr>
              <w:t>2014       2015</w:t>
            </w:r>
          </w:p>
        </w:tc>
        <w:tc>
          <w:tcPr>
            <w:tcW w:w="2444" w:type="dxa"/>
          </w:tcPr>
          <w:p w:rsidR="00547044" w:rsidRPr="00547044" w:rsidRDefault="00547044" w:rsidP="00547044">
            <w:pPr>
              <w:rPr>
                <w:b/>
                <w:lang w:val="en-US"/>
              </w:rPr>
            </w:pPr>
            <w:r w:rsidRPr="00547044">
              <w:rPr>
                <w:b/>
                <w:lang w:val="en-US"/>
              </w:rPr>
              <w:t>Canada</w:t>
            </w:r>
          </w:p>
        </w:tc>
        <w:tc>
          <w:tcPr>
            <w:tcW w:w="2445" w:type="dxa"/>
          </w:tcPr>
          <w:p w:rsidR="00547044" w:rsidRPr="00547044" w:rsidRDefault="00547044" w:rsidP="00547044">
            <w:pPr>
              <w:rPr>
                <w:lang w:val="en-US"/>
              </w:rPr>
            </w:pPr>
            <w:r w:rsidRPr="00547044">
              <w:rPr>
                <w:lang w:val="en-US"/>
              </w:rPr>
              <w:t>Iceland</w:t>
            </w:r>
          </w:p>
        </w:tc>
        <w:tc>
          <w:tcPr>
            <w:tcW w:w="2445" w:type="dxa"/>
          </w:tcPr>
          <w:p w:rsidR="00547044" w:rsidRPr="00547044" w:rsidRDefault="00547044" w:rsidP="00547044">
            <w:pPr>
              <w:rPr>
                <w:lang w:val="en-US"/>
              </w:rPr>
            </w:pPr>
            <w:r w:rsidRPr="00547044">
              <w:rPr>
                <w:lang w:val="en-US"/>
              </w:rPr>
              <w:t>USA</w:t>
            </w:r>
          </w:p>
        </w:tc>
      </w:tr>
      <w:tr w:rsidR="00547044" w:rsidRPr="00547044" w:rsidTr="00DE3726">
        <w:tc>
          <w:tcPr>
            <w:tcW w:w="1910" w:type="dxa"/>
          </w:tcPr>
          <w:p w:rsidR="00547044" w:rsidRPr="00547044" w:rsidRDefault="00547044" w:rsidP="00547044">
            <w:pPr>
              <w:rPr>
                <w:lang w:val="en-US"/>
              </w:rPr>
            </w:pPr>
            <w:r w:rsidRPr="00547044">
              <w:rPr>
                <w:lang w:val="en-US"/>
              </w:rPr>
              <w:t>2015       2017</w:t>
            </w:r>
          </w:p>
        </w:tc>
        <w:tc>
          <w:tcPr>
            <w:tcW w:w="2444" w:type="dxa"/>
          </w:tcPr>
          <w:p w:rsidR="00547044" w:rsidRPr="00547044" w:rsidRDefault="00547044" w:rsidP="00547044">
            <w:pPr>
              <w:rPr>
                <w:b/>
                <w:lang w:val="en-US"/>
              </w:rPr>
            </w:pPr>
            <w:r w:rsidRPr="00547044">
              <w:rPr>
                <w:b/>
                <w:lang w:val="en-US"/>
              </w:rPr>
              <w:t>USA</w:t>
            </w:r>
          </w:p>
        </w:tc>
        <w:tc>
          <w:tcPr>
            <w:tcW w:w="2445" w:type="dxa"/>
          </w:tcPr>
          <w:p w:rsidR="00547044" w:rsidRPr="00547044" w:rsidRDefault="00547044" w:rsidP="00547044">
            <w:pPr>
              <w:rPr>
                <w:lang w:val="en-US"/>
              </w:rPr>
            </w:pPr>
            <w:r w:rsidRPr="00547044">
              <w:rPr>
                <w:lang w:val="en-US"/>
              </w:rPr>
              <w:t>Canada</w:t>
            </w:r>
          </w:p>
        </w:tc>
        <w:tc>
          <w:tcPr>
            <w:tcW w:w="2445" w:type="dxa"/>
          </w:tcPr>
          <w:p w:rsidR="00547044" w:rsidRPr="00547044" w:rsidRDefault="00547044" w:rsidP="00547044">
            <w:pPr>
              <w:rPr>
                <w:lang w:val="en-US"/>
              </w:rPr>
            </w:pPr>
            <w:r w:rsidRPr="00547044">
              <w:rPr>
                <w:lang w:val="en-US"/>
              </w:rPr>
              <w:t>Finland</w:t>
            </w:r>
          </w:p>
        </w:tc>
      </w:tr>
      <w:tr w:rsidR="00547044" w:rsidRPr="00547044" w:rsidTr="00DE3726">
        <w:tc>
          <w:tcPr>
            <w:tcW w:w="1910" w:type="dxa"/>
          </w:tcPr>
          <w:p w:rsidR="00547044" w:rsidRPr="00547044" w:rsidRDefault="00547044" w:rsidP="00547044">
            <w:pPr>
              <w:rPr>
                <w:lang w:val="en-US"/>
              </w:rPr>
            </w:pPr>
            <w:r w:rsidRPr="00547044">
              <w:rPr>
                <w:lang w:val="en-US"/>
              </w:rPr>
              <w:t>2017       2019</w:t>
            </w:r>
          </w:p>
        </w:tc>
        <w:tc>
          <w:tcPr>
            <w:tcW w:w="2444" w:type="dxa"/>
          </w:tcPr>
          <w:p w:rsidR="00547044" w:rsidRPr="00547044" w:rsidRDefault="00547044" w:rsidP="00547044">
            <w:pPr>
              <w:rPr>
                <w:b/>
                <w:lang w:val="en-US"/>
              </w:rPr>
            </w:pPr>
            <w:r w:rsidRPr="00547044">
              <w:rPr>
                <w:b/>
                <w:lang w:val="en-US"/>
              </w:rPr>
              <w:t>Finland</w:t>
            </w:r>
          </w:p>
        </w:tc>
        <w:tc>
          <w:tcPr>
            <w:tcW w:w="2445" w:type="dxa"/>
          </w:tcPr>
          <w:p w:rsidR="00547044" w:rsidRPr="00547044" w:rsidRDefault="00547044" w:rsidP="00547044">
            <w:pPr>
              <w:rPr>
                <w:lang w:val="en-US"/>
              </w:rPr>
            </w:pPr>
            <w:r w:rsidRPr="00547044">
              <w:rPr>
                <w:lang w:val="en-US"/>
              </w:rPr>
              <w:t>USA</w:t>
            </w:r>
          </w:p>
        </w:tc>
        <w:tc>
          <w:tcPr>
            <w:tcW w:w="2445" w:type="dxa"/>
          </w:tcPr>
          <w:p w:rsidR="00547044" w:rsidRPr="00547044" w:rsidRDefault="00547044" w:rsidP="00547044">
            <w:pPr>
              <w:rPr>
                <w:lang w:val="en-US"/>
              </w:rPr>
            </w:pPr>
            <w:r w:rsidRPr="00547044">
              <w:rPr>
                <w:lang w:val="en-US"/>
              </w:rPr>
              <w:t>Iceland</w:t>
            </w:r>
          </w:p>
        </w:tc>
      </w:tr>
      <w:tr w:rsidR="00547044" w:rsidRPr="00547044" w:rsidTr="00DE3726">
        <w:tc>
          <w:tcPr>
            <w:tcW w:w="1910" w:type="dxa"/>
          </w:tcPr>
          <w:p w:rsidR="00547044" w:rsidRPr="00547044" w:rsidRDefault="00547044" w:rsidP="00547044">
            <w:pPr>
              <w:rPr>
                <w:lang w:val="en-US"/>
              </w:rPr>
            </w:pPr>
            <w:r w:rsidRPr="00547044">
              <w:rPr>
                <w:lang w:val="en-US"/>
              </w:rPr>
              <w:t>2019       2021</w:t>
            </w:r>
          </w:p>
        </w:tc>
        <w:tc>
          <w:tcPr>
            <w:tcW w:w="2444" w:type="dxa"/>
          </w:tcPr>
          <w:p w:rsidR="00547044" w:rsidRPr="00547044" w:rsidRDefault="00547044" w:rsidP="00547044">
            <w:pPr>
              <w:rPr>
                <w:b/>
                <w:lang w:val="en-US"/>
              </w:rPr>
            </w:pPr>
            <w:r w:rsidRPr="00547044">
              <w:rPr>
                <w:b/>
                <w:lang w:val="en-US"/>
              </w:rPr>
              <w:t>Iceland</w:t>
            </w:r>
          </w:p>
        </w:tc>
        <w:tc>
          <w:tcPr>
            <w:tcW w:w="2445" w:type="dxa"/>
          </w:tcPr>
          <w:p w:rsidR="00547044" w:rsidRPr="00547044" w:rsidRDefault="00547044" w:rsidP="00547044">
            <w:pPr>
              <w:rPr>
                <w:lang w:val="en-US"/>
              </w:rPr>
            </w:pPr>
            <w:r w:rsidRPr="00547044">
              <w:rPr>
                <w:lang w:val="en-US"/>
              </w:rPr>
              <w:t>Finland</w:t>
            </w:r>
          </w:p>
        </w:tc>
        <w:tc>
          <w:tcPr>
            <w:tcW w:w="2445" w:type="dxa"/>
          </w:tcPr>
          <w:p w:rsidR="00547044" w:rsidRPr="00547044" w:rsidRDefault="00547044" w:rsidP="00547044">
            <w:pPr>
              <w:rPr>
                <w:lang w:val="en-US"/>
              </w:rPr>
            </w:pPr>
            <w:r w:rsidRPr="00547044">
              <w:rPr>
                <w:lang w:val="en-US"/>
              </w:rPr>
              <w:t>Russia</w:t>
            </w:r>
          </w:p>
        </w:tc>
      </w:tr>
      <w:tr w:rsidR="00547044" w:rsidRPr="00547044" w:rsidTr="00DE3726">
        <w:tc>
          <w:tcPr>
            <w:tcW w:w="1910" w:type="dxa"/>
          </w:tcPr>
          <w:p w:rsidR="00547044" w:rsidRPr="00547044" w:rsidRDefault="00547044" w:rsidP="00547044">
            <w:pPr>
              <w:rPr>
                <w:lang w:val="en-US"/>
              </w:rPr>
            </w:pPr>
            <w:r w:rsidRPr="00547044">
              <w:rPr>
                <w:lang w:val="en-US"/>
              </w:rPr>
              <w:t>2021       2023</w:t>
            </w:r>
          </w:p>
        </w:tc>
        <w:tc>
          <w:tcPr>
            <w:tcW w:w="2444" w:type="dxa"/>
          </w:tcPr>
          <w:p w:rsidR="00547044" w:rsidRPr="00547044" w:rsidRDefault="00547044" w:rsidP="00547044">
            <w:pPr>
              <w:rPr>
                <w:b/>
                <w:lang w:val="en-US"/>
              </w:rPr>
            </w:pPr>
            <w:r w:rsidRPr="00547044">
              <w:rPr>
                <w:b/>
                <w:lang w:val="en-US"/>
              </w:rPr>
              <w:t>Russia</w:t>
            </w:r>
          </w:p>
        </w:tc>
        <w:tc>
          <w:tcPr>
            <w:tcW w:w="2445" w:type="dxa"/>
          </w:tcPr>
          <w:p w:rsidR="00547044" w:rsidRPr="00547044" w:rsidRDefault="00547044" w:rsidP="00547044">
            <w:pPr>
              <w:rPr>
                <w:lang w:val="en-US"/>
              </w:rPr>
            </w:pPr>
            <w:r w:rsidRPr="00547044">
              <w:rPr>
                <w:lang w:val="en-US"/>
              </w:rPr>
              <w:t>Iceland</w:t>
            </w:r>
          </w:p>
        </w:tc>
        <w:tc>
          <w:tcPr>
            <w:tcW w:w="2445" w:type="dxa"/>
          </w:tcPr>
          <w:p w:rsidR="00547044" w:rsidRPr="00547044" w:rsidRDefault="00547044" w:rsidP="00547044">
            <w:pPr>
              <w:rPr>
                <w:lang w:val="en-US"/>
              </w:rPr>
            </w:pPr>
            <w:r w:rsidRPr="00547044">
              <w:rPr>
                <w:lang w:val="en-US"/>
              </w:rPr>
              <w:t>Norway</w:t>
            </w:r>
          </w:p>
        </w:tc>
      </w:tr>
      <w:tr w:rsidR="00547044" w:rsidRPr="00547044" w:rsidTr="00DE3726">
        <w:tc>
          <w:tcPr>
            <w:tcW w:w="1910" w:type="dxa"/>
          </w:tcPr>
          <w:p w:rsidR="00547044" w:rsidRPr="00547044" w:rsidRDefault="00547044" w:rsidP="00547044">
            <w:pPr>
              <w:rPr>
                <w:lang w:val="en-US"/>
              </w:rPr>
            </w:pPr>
            <w:r w:rsidRPr="00547044">
              <w:rPr>
                <w:lang w:val="en-US"/>
              </w:rPr>
              <w:t>2023       2025</w:t>
            </w:r>
          </w:p>
        </w:tc>
        <w:tc>
          <w:tcPr>
            <w:tcW w:w="2444" w:type="dxa"/>
          </w:tcPr>
          <w:p w:rsidR="00547044" w:rsidRPr="00547044" w:rsidRDefault="00547044" w:rsidP="00547044">
            <w:pPr>
              <w:rPr>
                <w:b/>
                <w:lang w:val="en-US"/>
              </w:rPr>
            </w:pPr>
            <w:r w:rsidRPr="00547044">
              <w:rPr>
                <w:b/>
                <w:lang w:val="en-US"/>
              </w:rPr>
              <w:t>Norway</w:t>
            </w:r>
          </w:p>
        </w:tc>
        <w:tc>
          <w:tcPr>
            <w:tcW w:w="2445" w:type="dxa"/>
          </w:tcPr>
          <w:p w:rsidR="00547044" w:rsidRPr="00547044" w:rsidRDefault="00547044" w:rsidP="00547044">
            <w:pPr>
              <w:rPr>
                <w:lang w:val="en-US"/>
              </w:rPr>
            </w:pPr>
            <w:r w:rsidRPr="00547044">
              <w:rPr>
                <w:lang w:val="en-US"/>
              </w:rPr>
              <w:t>Russia</w:t>
            </w:r>
          </w:p>
        </w:tc>
        <w:tc>
          <w:tcPr>
            <w:tcW w:w="2445" w:type="dxa"/>
          </w:tcPr>
          <w:p w:rsidR="00547044" w:rsidRPr="00547044" w:rsidRDefault="00547044" w:rsidP="00547044">
            <w:pPr>
              <w:rPr>
                <w:lang w:val="en-US"/>
              </w:rPr>
            </w:pPr>
            <w:r w:rsidRPr="00547044">
              <w:rPr>
                <w:lang w:val="en-US"/>
              </w:rPr>
              <w:t>Denmark</w:t>
            </w:r>
          </w:p>
        </w:tc>
      </w:tr>
      <w:tr w:rsidR="00547044" w:rsidRPr="00547044" w:rsidTr="00DE3726">
        <w:tc>
          <w:tcPr>
            <w:tcW w:w="1910" w:type="dxa"/>
          </w:tcPr>
          <w:p w:rsidR="00547044" w:rsidRPr="00547044" w:rsidRDefault="00547044" w:rsidP="00547044">
            <w:pPr>
              <w:rPr>
                <w:lang w:val="en-US"/>
              </w:rPr>
            </w:pPr>
            <w:r w:rsidRPr="00547044">
              <w:rPr>
                <w:lang w:val="en-US"/>
              </w:rPr>
              <w:t>2025       2027</w:t>
            </w:r>
          </w:p>
        </w:tc>
        <w:tc>
          <w:tcPr>
            <w:tcW w:w="2444" w:type="dxa"/>
          </w:tcPr>
          <w:p w:rsidR="00547044" w:rsidRPr="00547044" w:rsidRDefault="00547044" w:rsidP="00547044">
            <w:pPr>
              <w:rPr>
                <w:b/>
                <w:lang w:val="en-US"/>
              </w:rPr>
            </w:pPr>
            <w:r w:rsidRPr="00547044">
              <w:rPr>
                <w:b/>
                <w:lang w:val="en-US"/>
              </w:rPr>
              <w:t>Denmark</w:t>
            </w:r>
          </w:p>
        </w:tc>
        <w:tc>
          <w:tcPr>
            <w:tcW w:w="2445" w:type="dxa"/>
          </w:tcPr>
          <w:p w:rsidR="00547044" w:rsidRPr="00547044" w:rsidRDefault="00547044" w:rsidP="00547044">
            <w:pPr>
              <w:rPr>
                <w:lang w:val="en-US"/>
              </w:rPr>
            </w:pPr>
            <w:r w:rsidRPr="00547044">
              <w:rPr>
                <w:lang w:val="en-US"/>
              </w:rPr>
              <w:t>Norway</w:t>
            </w:r>
          </w:p>
        </w:tc>
        <w:tc>
          <w:tcPr>
            <w:tcW w:w="2445" w:type="dxa"/>
          </w:tcPr>
          <w:p w:rsidR="00547044" w:rsidRPr="00547044" w:rsidRDefault="00547044" w:rsidP="00547044">
            <w:pPr>
              <w:rPr>
                <w:lang w:val="en-US"/>
              </w:rPr>
            </w:pPr>
            <w:r w:rsidRPr="00547044">
              <w:rPr>
                <w:lang w:val="en-US"/>
              </w:rPr>
              <w:t>Sweden</w:t>
            </w:r>
          </w:p>
        </w:tc>
      </w:tr>
      <w:tr w:rsidR="00547044" w:rsidRPr="00547044" w:rsidTr="00DE3726">
        <w:tc>
          <w:tcPr>
            <w:tcW w:w="1910" w:type="dxa"/>
          </w:tcPr>
          <w:p w:rsidR="00547044" w:rsidRPr="00547044" w:rsidRDefault="00547044" w:rsidP="00547044">
            <w:pPr>
              <w:rPr>
                <w:lang w:val="en-US"/>
              </w:rPr>
            </w:pPr>
            <w:r w:rsidRPr="00547044">
              <w:rPr>
                <w:lang w:val="en-US"/>
              </w:rPr>
              <w:t>2027       2029</w:t>
            </w:r>
          </w:p>
        </w:tc>
        <w:tc>
          <w:tcPr>
            <w:tcW w:w="2444" w:type="dxa"/>
          </w:tcPr>
          <w:p w:rsidR="00547044" w:rsidRPr="00547044" w:rsidRDefault="00547044" w:rsidP="00547044">
            <w:pPr>
              <w:rPr>
                <w:b/>
                <w:lang w:val="en-US"/>
              </w:rPr>
            </w:pPr>
            <w:r w:rsidRPr="00547044">
              <w:rPr>
                <w:b/>
                <w:lang w:val="en-US"/>
              </w:rPr>
              <w:t>Sweden</w:t>
            </w:r>
          </w:p>
        </w:tc>
        <w:tc>
          <w:tcPr>
            <w:tcW w:w="2445" w:type="dxa"/>
          </w:tcPr>
          <w:p w:rsidR="00547044" w:rsidRPr="00547044" w:rsidRDefault="00547044" w:rsidP="00547044">
            <w:pPr>
              <w:rPr>
                <w:lang w:val="en-US"/>
              </w:rPr>
            </w:pPr>
            <w:r w:rsidRPr="00547044">
              <w:rPr>
                <w:lang w:val="en-US"/>
              </w:rPr>
              <w:t>Denmark</w:t>
            </w:r>
          </w:p>
        </w:tc>
        <w:tc>
          <w:tcPr>
            <w:tcW w:w="2445" w:type="dxa"/>
          </w:tcPr>
          <w:p w:rsidR="00547044" w:rsidRPr="00547044" w:rsidRDefault="00547044" w:rsidP="00547044">
            <w:pPr>
              <w:rPr>
                <w:lang w:val="en-US"/>
              </w:rPr>
            </w:pPr>
            <w:r w:rsidRPr="00547044">
              <w:rPr>
                <w:lang w:val="en-US"/>
              </w:rPr>
              <w:t>Canada</w:t>
            </w:r>
          </w:p>
        </w:tc>
      </w:tr>
    </w:tbl>
    <w:p w:rsidR="00547044" w:rsidRPr="00547044" w:rsidRDefault="00547044" w:rsidP="00547044">
      <w:pPr>
        <w:rPr>
          <w:lang w:val="en-GB"/>
        </w:rPr>
      </w:pPr>
    </w:p>
    <w:p w:rsidR="00547044" w:rsidRPr="00547044" w:rsidRDefault="00547044" w:rsidP="00547044">
      <w:pPr>
        <w:rPr>
          <w:lang w:val="en-GB"/>
        </w:rPr>
      </w:pPr>
      <w:r w:rsidRPr="00547044">
        <w:rPr>
          <w:b/>
          <w:lang w:val="en-US"/>
        </w:rPr>
        <w:t>The Board Executives</w:t>
      </w:r>
      <w:r w:rsidRPr="00547044">
        <w:rPr>
          <w:lang w:val="en-US"/>
        </w:rPr>
        <w:t xml:space="preserve"> consist of the present Chair, the former Chair and the coming Chair of the Board. The purpose is to have a forum for exchange and transfer of experiences and for decision taking in between the Board Meetings.</w:t>
      </w:r>
    </w:p>
    <w:p w:rsidR="00547044" w:rsidRPr="00547044" w:rsidRDefault="00547044" w:rsidP="00547044">
      <w:pPr>
        <w:rPr>
          <w:lang w:val="en-GB"/>
        </w:rPr>
      </w:pPr>
      <w:r w:rsidRPr="00547044">
        <w:rPr>
          <w:lang w:val="en-US"/>
        </w:rPr>
        <w:t>T</w:t>
      </w:r>
      <w:r w:rsidRPr="00547044">
        <w:rPr>
          <w:lang w:val="en-GB"/>
        </w:rPr>
        <w:t xml:space="preserve">he guiding rules of procedure for the Board </w:t>
      </w:r>
      <w:r w:rsidR="00E65D9D">
        <w:rPr>
          <w:lang w:val="en-GB"/>
        </w:rPr>
        <w:t xml:space="preserve">can be found in Appendix </w:t>
      </w:r>
      <w:r w:rsidR="004F5CAA">
        <w:rPr>
          <w:lang w:val="en-GB"/>
        </w:rPr>
        <w:t>4</w:t>
      </w:r>
      <w:r w:rsidRPr="00547044">
        <w:rPr>
          <w:lang w:val="en-GB"/>
        </w:rPr>
        <w:t>.</w:t>
      </w:r>
    </w:p>
    <w:p w:rsidR="00547044" w:rsidRPr="00547044" w:rsidRDefault="00547044" w:rsidP="00547044">
      <w:pPr>
        <w:rPr>
          <w:lang w:val="en-US"/>
        </w:rPr>
      </w:pPr>
    </w:p>
    <w:p w:rsidR="00547044" w:rsidRPr="00547044" w:rsidRDefault="00547044" w:rsidP="00547044">
      <w:pPr>
        <w:rPr>
          <w:b/>
          <w:sz w:val="24"/>
          <w:szCs w:val="24"/>
          <w:lang w:val="en-GB"/>
        </w:rPr>
      </w:pPr>
      <w:r>
        <w:rPr>
          <w:b/>
          <w:sz w:val="24"/>
          <w:szCs w:val="24"/>
          <w:lang w:val="en-GB"/>
        </w:rPr>
        <w:lastRenderedPageBreak/>
        <w:t xml:space="preserve">4.3. </w:t>
      </w:r>
      <w:r w:rsidRPr="00547044">
        <w:rPr>
          <w:b/>
          <w:sz w:val="24"/>
          <w:szCs w:val="24"/>
          <w:lang w:val="en-GB"/>
        </w:rPr>
        <w:t>National Contact Points</w:t>
      </w:r>
    </w:p>
    <w:p w:rsidR="00547044" w:rsidRPr="00547044" w:rsidRDefault="00547044" w:rsidP="00547044">
      <w:pPr>
        <w:rPr>
          <w:lang w:val="en-GB"/>
        </w:rPr>
      </w:pPr>
      <w:r w:rsidRPr="00547044">
        <w:rPr>
          <w:lang w:val="en-GB"/>
        </w:rPr>
        <w:t xml:space="preserve">To prepare board-meetings and promote efficient decision making each Board Member appoints a representative from their institution to serve as the </w:t>
      </w:r>
      <w:r w:rsidRPr="00547044">
        <w:rPr>
          <w:b/>
          <w:lang w:val="en-GB"/>
        </w:rPr>
        <w:t>Arctic SDI National Contact Point</w:t>
      </w:r>
      <w:r w:rsidRPr="00547044">
        <w:rPr>
          <w:lang w:val="en-GB"/>
        </w:rPr>
        <w:t xml:space="preserve">. The National Contact Points meet prior to Board Meetings. The guiding rules of procedures can be found in </w:t>
      </w:r>
      <w:r w:rsidR="00E65D9D">
        <w:rPr>
          <w:lang w:val="en-GB"/>
        </w:rPr>
        <w:t xml:space="preserve">Appendix </w:t>
      </w:r>
      <w:r w:rsidR="004F5CAA">
        <w:rPr>
          <w:lang w:val="en-GB"/>
        </w:rPr>
        <w:t>4</w:t>
      </w:r>
      <w:r w:rsidRPr="00547044">
        <w:rPr>
          <w:lang w:val="en-GB"/>
        </w:rPr>
        <w:t xml:space="preserve">.   </w:t>
      </w:r>
    </w:p>
    <w:p w:rsidR="00547044" w:rsidRPr="00547044" w:rsidRDefault="00547044" w:rsidP="00547044">
      <w:pPr>
        <w:rPr>
          <w:lang w:val="en-GB"/>
        </w:rPr>
      </w:pPr>
    </w:p>
    <w:p w:rsidR="00547044" w:rsidRPr="00547044" w:rsidRDefault="00547044" w:rsidP="00547044">
      <w:pPr>
        <w:rPr>
          <w:b/>
          <w:sz w:val="24"/>
          <w:szCs w:val="24"/>
          <w:lang w:val="en-GB"/>
        </w:rPr>
      </w:pPr>
      <w:r>
        <w:rPr>
          <w:b/>
          <w:sz w:val="24"/>
          <w:szCs w:val="24"/>
          <w:lang w:val="en-GB"/>
        </w:rPr>
        <w:t xml:space="preserve">4.4. </w:t>
      </w:r>
      <w:r w:rsidRPr="00547044">
        <w:rPr>
          <w:b/>
          <w:sz w:val="24"/>
          <w:szCs w:val="24"/>
          <w:lang w:val="en-GB"/>
        </w:rPr>
        <w:t>Lead Countries, Supporting Countries and the Operational Task Force</w:t>
      </w:r>
    </w:p>
    <w:p w:rsidR="00547044" w:rsidRPr="00547044" w:rsidRDefault="00547044" w:rsidP="00547044">
      <w:pPr>
        <w:rPr>
          <w:lang w:val="en-US"/>
        </w:rPr>
      </w:pPr>
      <w:r w:rsidRPr="00547044">
        <w:rPr>
          <w:lang w:val="en-US"/>
        </w:rPr>
        <w:t xml:space="preserve">The present status of the Arctic SDI cooperation is a voluntary cooperation between national mapping agencies. As such the resources necessary are composed by voluntary contributions from the participating institutions with the recognition of different level of engagement. </w:t>
      </w:r>
    </w:p>
    <w:p w:rsidR="00547044" w:rsidRPr="00547044" w:rsidRDefault="00547044" w:rsidP="00547044">
      <w:pPr>
        <w:rPr>
          <w:lang w:val="en-US"/>
        </w:rPr>
      </w:pPr>
      <w:r w:rsidRPr="00547044">
        <w:rPr>
          <w:lang w:val="en-US"/>
        </w:rPr>
        <w:t xml:space="preserve">Unless other commitments are agreed upon in Implementing Arrangements the activities will be performed by </w:t>
      </w:r>
      <w:r w:rsidRPr="00547044">
        <w:rPr>
          <w:b/>
          <w:lang w:val="en-US"/>
        </w:rPr>
        <w:t>Lead Countries</w:t>
      </w:r>
      <w:r w:rsidRPr="00547044">
        <w:rPr>
          <w:lang w:val="en-US"/>
        </w:rPr>
        <w:t xml:space="preserve"> joined by </w:t>
      </w:r>
      <w:r w:rsidRPr="00547044">
        <w:rPr>
          <w:b/>
          <w:lang w:val="en-US"/>
        </w:rPr>
        <w:t>Supporting Countries</w:t>
      </w:r>
      <w:r w:rsidRPr="00547044">
        <w:rPr>
          <w:lang w:val="en-US"/>
        </w:rPr>
        <w:t xml:space="preserve">. This includes both administrative and technical activities and operations as well as development and strategic activities. </w:t>
      </w:r>
      <w:r w:rsidRPr="00547044">
        <w:rPr>
          <w:b/>
          <w:lang w:val="en-US"/>
        </w:rPr>
        <w:t>Lead Countries</w:t>
      </w:r>
      <w:r w:rsidRPr="00547044">
        <w:rPr>
          <w:lang w:val="en-US"/>
        </w:rPr>
        <w:t xml:space="preserve"> have the responsibility for the operation and progress of the specific activity and refers directly to the Board.</w:t>
      </w:r>
    </w:p>
    <w:p w:rsidR="00547044" w:rsidRPr="00547044" w:rsidRDefault="00547044" w:rsidP="00547044">
      <w:pPr>
        <w:rPr>
          <w:lang w:val="en-US"/>
        </w:rPr>
      </w:pPr>
      <w:r w:rsidRPr="00547044">
        <w:rPr>
          <w:lang w:val="en-US"/>
        </w:rPr>
        <w:t xml:space="preserve">The group of lead countries forms the </w:t>
      </w:r>
      <w:r w:rsidRPr="00547044">
        <w:rPr>
          <w:b/>
          <w:lang w:val="en-US"/>
        </w:rPr>
        <w:t>Operational Task Force</w:t>
      </w:r>
      <w:r w:rsidRPr="00547044">
        <w:rPr>
          <w:lang w:val="en-US"/>
        </w:rPr>
        <w:t xml:space="preserve"> to ensure the necessary coordination of activities and to facilitate and support the daily operations, secure progress and handle acute challenges.</w:t>
      </w:r>
    </w:p>
    <w:p w:rsidR="00547044" w:rsidRPr="00547044" w:rsidRDefault="00547044" w:rsidP="00547044">
      <w:pPr>
        <w:rPr>
          <w:lang w:val="en-US"/>
        </w:rPr>
      </w:pPr>
      <w:r w:rsidRPr="00547044">
        <w:rPr>
          <w:lang w:val="en-US"/>
        </w:rPr>
        <w:t>The guiding principles for organizing, managing and repo</w:t>
      </w:r>
      <w:r w:rsidR="00E65D9D">
        <w:rPr>
          <w:lang w:val="en-US"/>
        </w:rPr>
        <w:t xml:space="preserve">rting can be found in Appendix </w:t>
      </w:r>
      <w:r w:rsidR="004F5CAA">
        <w:rPr>
          <w:lang w:val="en-US"/>
        </w:rPr>
        <w:t>4</w:t>
      </w:r>
      <w:r w:rsidRPr="00547044">
        <w:rPr>
          <w:lang w:val="en-US"/>
        </w:rPr>
        <w:t>.</w:t>
      </w:r>
    </w:p>
    <w:p w:rsidR="00C60A9C" w:rsidRDefault="00C60A9C" w:rsidP="00582FB9">
      <w:pPr>
        <w:rPr>
          <w:lang w:val="en-US"/>
        </w:rPr>
      </w:pPr>
    </w:p>
    <w:p w:rsidR="00547044" w:rsidRPr="00547044" w:rsidRDefault="00547044" w:rsidP="00582FB9">
      <w:pPr>
        <w:rPr>
          <w:i/>
          <w:lang w:val="en-US"/>
        </w:rPr>
      </w:pPr>
      <w:r w:rsidRPr="00547044">
        <w:rPr>
          <w:i/>
          <w:lang w:val="en-US"/>
        </w:rPr>
        <w:t>Figure: Governance and Organization</w:t>
      </w:r>
      <w:r>
        <w:rPr>
          <w:i/>
          <w:lang w:val="en-US"/>
        </w:rPr>
        <w:t>:</w:t>
      </w:r>
    </w:p>
    <w:p w:rsidR="00250D9B" w:rsidRPr="00DD7683" w:rsidRDefault="00547044" w:rsidP="00250D9B">
      <w:pPr>
        <w:rPr>
          <w:lang w:val="en-US"/>
        </w:rPr>
      </w:pPr>
      <w:r>
        <w:rPr>
          <w:noProof/>
        </w:rPr>
        <w:drawing>
          <wp:inline distT="0" distB="0" distL="0" distR="0" wp14:anchorId="6F161799" wp14:editId="3D9433E1">
            <wp:extent cx="6120130" cy="3512185"/>
            <wp:effectExtent l="0" t="0" r="0" b="0"/>
            <wp:docPr id="2" name="Billede 2" descr="cid:image001.png@01CF1DD5.24AE0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1.png@01CF1DD5.24AE0E6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120130" cy="3512185"/>
                    </a:xfrm>
                    <a:prstGeom prst="rect">
                      <a:avLst/>
                    </a:prstGeom>
                    <a:noFill/>
                    <a:ln>
                      <a:noFill/>
                    </a:ln>
                  </pic:spPr>
                </pic:pic>
              </a:graphicData>
            </a:graphic>
          </wp:inline>
        </w:drawing>
      </w:r>
    </w:p>
    <w:p w:rsidR="00547044" w:rsidRPr="00547044" w:rsidRDefault="00547044" w:rsidP="00547044">
      <w:pPr>
        <w:rPr>
          <w:rFonts w:asciiTheme="majorHAnsi" w:hAnsiTheme="majorHAnsi"/>
          <w:b/>
          <w:sz w:val="28"/>
          <w:szCs w:val="28"/>
          <w:lang w:val="en-US"/>
        </w:rPr>
      </w:pPr>
    </w:p>
    <w:p w:rsidR="00547044" w:rsidRDefault="00547044" w:rsidP="00547044">
      <w:pPr>
        <w:pStyle w:val="Listeafsnit"/>
        <w:ind w:left="1440"/>
        <w:rPr>
          <w:rFonts w:asciiTheme="majorHAnsi" w:hAnsiTheme="majorHAnsi"/>
          <w:b/>
          <w:sz w:val="28"/>
          <w:szCs w:val="28"/>
          <w:lang w:val="en-US"/>
        </w:rPr>
      </w:pPr>
    </w:p>
    <w:p w:rsidR="00250D9B" w:rsidRPr="00250D9B" w:rsidRDefault="00250D9B" w:rsidP="00547044">
      <w:pPr>
        <w:pStyle w:val="Listeafsnit"/>
        <w:numPr>
          <w:ilvl w:val="0"/>
          <w:numId w:val="1"/>
        </w:numPr>
        <w:rPr>
          <w:rFonts w:asciiTheme="majorHAnsi" w:hAnsiTheme="majorHAnsi"/>
          <w:b/>
          <w:sz w:val="28"/>
          <w:szCs w:val="28"/>
          <w:lang w:val="en-US"/>
        </w:rPr>
      </w:pPr>
      <w:r>
        <w:rPr>
          <w:rFonts w:asciiTheme="majorHAnsi" w:hAnsiTheme="majorHAnsi"/>
          <w:b/>
          <w:sz w:val="28"/>
          <w:szCs w:val="28"/>
          <w:lang w:val="en-US"/>
        </w:rPr>
        <w:t>Activities and division of work</w:t>
      </w:r>
    </w:p>
    <w:p w:rsidR="00F553DE" w:rsidRPr="00FD2A1C" w:rsidRDefault="00FD2A1C" w:rsidP="00F553DE">
      <w:pPr>
        <w:rPr>
          <w:b/>
          <w:sz w:val="24"/>
          <w:szCs w:val="24"/>
          <w:lang w:val="en-US"/>
        </w:rPr>
      </w:pPr>
      <w:r w:rsidRPr="00FD2A1C">
        <w:rPr>
          <w:b/>
          <w:sz w:val="24"/>
          <w:szCs w:val="24"/>
          <w:lang w:val="en-US"/>
        </w:rPr>
        <w:t>Identified activities</w:t>
      </w:r>
      <w:r w:rsidR="00F553DE" w:rsidRPr="00FD2A1C">
        <w:rPr>
          <w:b/>
          <w:sz w:val="24"/>
          <w:szCs w:val="24"/>
          <w:lang w:val="en-US"/>
        </w:rPr>
        <w:t>:</w:t>
      </w:r>
    </w:p>
    <w:p w:rsidR="00EC0584" w:rsidRPr="00FD2A1C" w:rsidRDefault="00F553DE" w:rsidP="00FD2A1C">
      <w:pPr>
        <w:pStyle w:val="Listeafsnit"/>
        <w:numPr>
          <w:ilvl w:val="0"/>
          <w:numId w:val="27"/>
        </w:numPr>
        <w:rPr>
          <w:lang w:val="en-US"/>
        </w:rPr>
      </w:pPr>
      <w:r w:rsidRPr="00FD2A1C">
        <w:rPr>
          <w:lang w:val="en-US"/>
        </w:rPr>
        <w:t>Secretariat for the Chair of the Board and Chai</w:t>
      </w:r>
      <w:r w:rsidR="005B406D" w:rsidRPr="00FD2A1C">
        <w:rPr>
          <w:lang w:val="en-US"/>
        </w:rPr>
        <w:t xml:space="preserve">r of the National Contact </w:t>
      </w:r>
      <w:r w:rsidR="00D74DEC" w:rsidRPr="00FD2A1C">
        <w:rPr>
          <w:lang w:val="en-US"/>
        </w:rPr>
        <w:t>Point</w:t>
      </w:r>
    </w:p>
    <w:p w:rsidR="005B406D" w:rsidRPr="00FD2A1C" w:rsidRDefault="005B406D" w:rsidP="00FD2A1C">
      <w:pPr>
        <w:pStyle w:val="Listeafsnit"/>
        <w:numPr>
          <w:ilvl w:val="0"/>
          <w:numId w:val="27"/>
        </w:numPr>
        <w:rPr>
          <w:lang w:val="en-US"/>
        </w:rPr>
      </w:pPr>
      <w:r w:rsidRPr="00FD2A1C">
        <w:rPr>
          <w:lang w:val="en-US"/>
        </w:rPr>
        <w:t>Communication, documentation, Website,</w:t>
      </w:r>
      <w:r w:rsidR="00D74DEC" w:rsidRPr="00FD2A1C">
        <w:rPr>
          <w:lang w:val="en-US"/>
        </w:rPr>
        <w:t xml:space="preserve"> Arctic SDI Point of Contact ect.</w:t>
      </w:r>
    </w:p>
    <w:p w:rsidR="005B406D" w:rsidRPr="00FD2A1C" w:rsidRDefault="005B406D" w:rsidP="00FD2A1C">
      <w:pPr>
        <w:pStyle w:val="Listeafsnit"/>
        <w:numPr>
          <w:ilvl w:val="0"/>
          <w:numId w:val="27"/>
        </w:numPr>
        <w:rPr>
          <w:lang w:val="en-US"/>
        </w:rPr>
      </w:pPr>
      <w:r w:rsidRPr="00FD2A1C">
        <w:rPr>
          <w:lang w:val="en-US"/>
        </w:rPr>
        <w:t>Technical Working Group</w:t>
      </w:r>
      <w:r w:rsidR="00A376DC" w:rsidRPr="00FD2A1C">
        <w:rPr>
          <w:lang w:val="en-US"/>
        </w:rPr>
        <w:t xml:space="preserve"> – extracts from agreed Terms of Reference</w:t>
      </w:r>
    </w:p>
    <w:p w:rsidR="005B406D" w:rsidRPr="00FD2A1C" w:rsidRDefault="000D3C9A" w:rsidP="00FD2A1C">
      <w:pPr>
        <w:pStyle w:val="Listeafsnit"/>
        <w:numPr>
          <w:ilvl w:val="0"/>
          <w:numId w:val="27"/>
        </w:numPr>
        <w:rPr>
          <w:lang w:val="en-US"/>
        </w:rPr>
      </w:pPr>
      <w:r w:rsidRPr="00FD2A1C">
        <w:rPr>
          <w:lang w:val="en-US"/>
        </w:rPr>
        <w:t>Development of</w:t>
      </w:r>
      <w:r w:rsidR="00FA49FC" w:rsidRPr="00FD2A1C">
        <w:rPr>
          <w:lang w:val="en-US"/>
        </w:rPr>
        <w:t xml:space="preserve"> legal/administrative</w:t>
      </w:r>
      <w:r w:rsidRPr="00FD2A1C">
        <w:rPr>
          <w:lang w:val="en-US"/>
        </w:rPr>
        <w:t xml:space="preserve"> </w:t>
      </w:r>
      <w:r w:rsidR="00FA49FC" w:rsidRPr="00FD2A1C">
        <w:rPr>
          <w:lang w:val="en-US"/>
        </w:rPr>
        <w:t>o</w:t>
      </w:r>
      <w:r w:rsidR="005B406D" w:rsidRPr="00FD2A1C">
        <w:rPr>
          <w:lang w:val="en-US"/>
        </w:rPr>
        <w:t>perational Policies</w:t>
      </w:r>
    </w:p>
    <w:p w:rsidR="00741B1D" w:rsidRPr="00FD2A1C" w:rsidRDefault="000D3C9A" w:rsidP="00FD2A1C">
      <w:pPr>
        <w:pStyle w:val="Listeafsnit"/>
        <w:numPr>
          <w:ilvl w:val="0"/>
          <w:numId w:val="27"/>
        </w:numPr>
        <w:rPr>
          <w:lang w:val="en-US"/>
        </w:rPr>
      </w:pPr>
      <w:r w:rsidRPr="00FD2A1C">
        <w:rPr>
          <w:lang w:val="en-US"/>
        </w:rPr>
        <w:t xml:space="preserve">Development of </w:t>
      </w:r>
      <w:r w:rsidR="00741B1D" w:rsidRPr="00FD2A1C">
        <w:rPr>
          <w:lang w:val="en-US"/>
        </w:rPr>
        <w:t>Arctic SDI Strateg</w:t>
      </w:r>
      <w:r w:rsidRPr="00FD2A1C">
        <w:rPr>
          <w:lang w:val="en-US"/>
        </w:rPr>
        <w:t>y 2015 - 2020</w:t>
      </w:r>
    </w:p>
    <w:p w:rsidR="00B20164" w:rsidRPr="00FD2A1C" w:rsidRDefault="00B20164" w:rsidP="00FD2A1C">
      <w:pPr>
        <w:pStyle w:val="Listeafsnit"/>
        <w:numPr>
          <w:ilvl w:val="0"/>
          <w:numId w:val="27"/>
        </w:numPr>
        <w:rPr>
          <w:lang w:val="en-US"/>
        </w:rPr>
      </w:pPr>
      <w:r w:rsidRPr="00FD2A1C">
        <w:rPr>
          <w:lang w:val="en-US"/>
        </w:rPr>
        <w:t>Establish and operate Arctic SDI Web Map Service</w:t>
      </w:r>
    </w:p>
    <w:p w:rsidR="00FD2A1C" w:rsidRDefault="00B20164" w:rsidP="00741B1D">
      <w:pPr>
        <w:pStyle w:val="Listeafsnit"/>
        <w:numPr>
          <w:ilvl w:val="0"/>
          <w:numId w:val="27"/>
        </w:numPr>
        <w:rPr>
          <w:lang w:val="en-US"/>
        </w:rPr>
      </w:pPr>
      <w:r w:rsidRPr="00FD2A1C">
        <w:rPr>
          <w:lang w:val="en-US"/>
        </w:rPr>
        <w:t xml:space="preserve">Arctic SDI Web Portal for reference map and thematic data </w:t>
      </w:r>
      <w:r w:rsidR="00B80386">
        <w:rPr>
          <w:lang w:val="en-US"/>
        </w:rPr>
        <w:t>–including</w:t>
      </w:r>
      <w:r w:rsidRPr="00FD2A1C">
        <w:rPr>
          <w:lang w:val="en-US"/>
        </w:rPr>
        <w:t xml:space="preserve"> </w:t>
      </w:r>
      <w:r w:rsidR="00A453F7">
        <w:rPr>
          <w:lang w:val="en-US"/>
        </w:rPr>
        <w:t xml:space="preserve">a </w:t>
      </w:r>
      <w:r w:rsidRPr="00FD2A1C">
        <w:rPr>
          <w:lang w:val="en-US"/>
        </w:rPr>
        <w:t>CAFF-proposal</w:t>
      </w:r>
      <w:r w:rsidR="00A453F7">
        <w:rPr>
          <w:lang w:val="en-US"/>
        </w:rPr>
        <w:t xml:space="preserve"> to distribute land cover change data.</w:t>
      </w:r>
      <w:r w:rsidR="00B80386">
        <w:rPr>
          <w:lang w:val="en-US"/>
        </w:rPr>
        <w:t xml:space="preserve"> </w:t>
      </w:r>
    </w:p>
    <w:p w:rsidR="00FD2A1C" w:rsidRPr="00FD2A1C" w:rsidRDefault="00FD2A1C" w:rsidP="00FD2A1C">
      <w:pPr>
        <w:rPr>
          <w:lang w:val="en-US"/>
        </w:rPr>
      </w:pPr>
      <w:r w:rsidRPr="00FD2A1C">
        <w:rPr>
          <w:lang w:val="en-US"/>
        </w:rPr>
        <w:t xml:space="preserve">A </w:t>
      </w:r>
      <w:r>
        <w:rPr>
          <w:lang w:val="en-US"/>
        </w:rPr>
        <w:t xml:space="preserve">more </w:t>
      </w:r>
      <w:r w:rsidRPr="00FD2A1C">
        <w:rPr>
          <w:lang w:val="en-US"/>
        </w:rPr>
        <w:t xml:space="preserve">detailed description of the tasks within the activities can be found in Appendix </w:t>
      </w:r>
      <w:r w:rsidR="004F5CAA">
        <w:rPr>
          <w:lang w:val="en-US"/>
        </w:rPr>
        <w:t>5</w:t>
      </w:r>
      <w:r w:rsidRPr="00FD2A1C">
        <w:rPr>
          <w:lang w:val="en-US"/>
        </w:rPr>
        <w:t>.</w:t>
      </w:r>
    </w:p>
    <w:p w:rsidR="00C60A9C" w:rsidRDefault="00C60A9C" w:rsidP="00FD2A1C">
      <w:pPr>
        <w:rPr>
          <w:b/>
          <w:sz w:val="24"/>
          <w:szCs w:val="24"/>
          <w:lang w:val="en-US"/>
        </w:rPr>
      </w:pPr>
    </w:p>
    <w:p w:rsidR="00741B1D" w:rsidRPr="00FD2A1C" w:rsidRDefault="00FD2A1C" w:rsidP="00FD2A1C">
      <w:pPr>
        <w:rPr>
          <w:lang w:val="en-US"/>
        </w:rPr>
      </w:pPr>
      <w:r>
        <w:rPr>
          <w:b/>
          <w:sz w:val="24"/>
          <w:szCs w:val="24"/>
          <w:lang w:val="en-US"/>
        </w:rPr>
        <w:t>Identified Lead Countries and Supporting Countries</w:t>
      </w:r>
      <w:r w:rsidR="00901049" w:rsidRPr="00FD2A1C">
        <w:rPr>
          <w:b/>
          <w:sz w:val="24"/>
          <w:szCs w:val="24"/>
          <w:lang w:val="en-US"/>
        </w:rPr>
        <w:t>:</w:t>
      </w:r>
    </w:p>
    <w:tbl>
      <w:tblPr>
        <w:tblStyle w:val="Tabel-Gitter"/>
        <w:tblW w:w="0" w:type="auto"/>
        <w:tblLook w:val="04A0" w:firstRow="1" w:lastRow="0" w:firstColumn="1" w:lastColumn="0" w:noHBand="0" w:noVBand="1"/>
      </w:tblPr>
      <w:tblGrid>
        <w:gridCol w:w="3259"/>
        <w:gridCol w:w="1952"/>
        <w:gridCol w:w="4567"/>
      </w:tblGrid>
      <w:tr w:rsidR="004E08D3" w:rsidRPr="00B20164" w:rsidTr="004E08D3">
        <w:tc>
          <w:tcPr>
            <w:tcW w:w="3259" w:type="dxa"/>
          </w:tcPr>
          <w:p w:rsidR="004E08D3" w:rsidRPr="00B20164" w:rsidRDefault="004E08D3" w:rsidP="00901049">
            <w:pPr>
              <w:jc w:val="center"/>
              <w:rPr>
                <w:b/>
                <w:sz w:val="24"/>
                <w:szCs w:val="24"/>
                <w:lang w:val="en-US"/>
              </w:rPr>
            </w:pPr>
            <w:r w:rsidRPr="00B20164">
              <w:rPr>
                <w:b/>
                <w:sz w:val="24"/>
                <w:szCs w:val="24"/>
                <w:lang w:val="en-US"/>
              </w:rPr>
              <w:t>Activity</w:t>
            </w:r>
          </w:p>
        </w:tc>
        <w:tc>
          <w:tcPr>
            <w:tcW w:w="1952" w:type="dxa"/>
          </w:tcPr>
          <w:p w:rsidR="004E08D3" w:rsidRPr="00B20164" w:rsidRDefault="004E08D3" w:rsidP="00901049">
            <w:pPr>
              <w:jc w:val="center"/>
              <w:rPr>
                <w:b/>
                <w:sz w:val="24"/>
                <w:szCs w:val="24"/>
                <w:lang w:val="en-US"/>
              </w:rPr>
            </w:pPr>
            <w:r w:rsidRPr="00B20164">
              <w:rPr>
                <w:b/>
                <w:sz w:val="24"/>
                <w:szCs w:val="24"/>
                <w:lang w:val="en-US"/>
              </w:rPr>
              <w:t>Lead Country</w:t>
            </w:r>
          </w:p>
        </w:tc>
        <w:tc>
          <w:tcPr>
            <w:tcW w:w="4567" w:type="dxa"/>
          </w:tcPr>
          <w:p w:rsidR="004E08D3" w:rsidRPr="00B20164" w:rsidRDefault="004E08D3" w:rsidP="00901049">
            <w:pPr>
              <w:jc w:val="center"/>
              <w:rPr>
                <w:b/>
                <w:sz w:val="24"/>
                <w:szCs w:val="24"/>
                <w:lang w:val="en-US"/>
              </w:rPr>
            </w:pPr>
            <w:r w:rsidRPr="00B20164">
              <w:rPr>
                <w:b/>
                <w:sz w:val="24"/>
                <w:szCs w:val="24"/>
                <w:lang w:val="en-US"/>
              </w:rPr>
              <w:t>Supporting Countries</w:t>
            </w:r>
          </w:p>
        </w:tc>
      </w:tr>
      <w:tr w:rsidR="004E08D3" w:rsidRPr="003A033D" w:rsidTr="004E08D3">
        <w:tc>
          <w:tcPr>
            <w:tcW w:w="3259" w:type="dxa"/>
          </w:tcPr>
          <w:p w:rsidR="004E08D3" w:rsidRPr="00B20164" w:rsidRDefault="004E08D3" w:rsidP="004E08D3">
            <w:pPr>
              <w:rPr>
                <w:lang w:val="en-US"/>
              </w:rPr>
            </w:pPr>
            <w:r w:rsidRPr="00B20164">
              <w:rPr>
                <w:lang w:val="en-US"/>
              </w:rPr>
              <w:t>Secretariat for the Chair of the Board and Chair of the National Contact Point</w:t>
            </w:r>
          </w:p>
          <w:p w:rsidR="00901049" w:rsidRPr="00B20164" w:rsidRDefault="00901049" w:rsidP="004E08D3">
            <w:pPr>
              <w:rPr>
                <w:lang w:val="en-US"/>
              </w:rPr>
            </w:pPr>
          </w:p>
        </w:tc>
        <w:tc>
          <w:tcPr>
            <w:tcW w:w="1952" w:type="dxa"/>
          </w:tcPr>
          <w:p w:rsidR="004E08D3" w:rsidRDefault="00901049" w:rsidP="00901049">
            <w:pPr>
              <w:jc w:val="center"/>
              <w:rPr>
                <w:lang w:val="en-US"/>
              </w:rPr>
            </w:pPr>
            <w:r>
              <w:rPr>
                <w:lang w:val="en-US"/>
              </w:rPr>
              <w:t>Country Chairing the Board</w:t>
            </w:r>
          </w:p>
        </w:tc>
        <w:tc>
          <w:tcPr>
            <w:tcW w:w="4567" w:type="dxa"/>
          </w:tcPr>
          <w:p w:rsidR="004E08D3" w:rsidRPr="00C36D20" w:rsidRDefault="00C36D20" w:rsidP="00901049">
            <w:pPr>
              <w:jc w:val="center"/>
              <w:rPr>
                <w:i/>
                <w:lang w:val="en-US"/>
              </w:rPr>
            </w:pPr>
            <w:r>
              <w:rPr>
                <w:i/>
                <w:lang w:val="en-US"/>
              </w:rPr>
              <w:t>To be decided at Board meeting</w:t>
            </w:r>
          </w:p>
        </w:tc>
      </w:tr>
      <w:tr w:rsidR="004E08D3" w:rsidRPr="003A033D" w:rsidTr="004E08D3">
        <w:tc>
          <w:tcPr>
            <w:tcW w:w="3259" w:type="dxa"/>
          </w:tcPr>
          <w:p w:rsidR="004E08D3" w:rsidRPr="00B20164" w:rsidRDefault="004E08D3" w:rsidP="004E08D3">
            <w:pPr>
              <w:rPr>
                <w:lang w:val="en-US"/>
              </w:rPr>
            </w:pPr>
            <w:r w:rsidRPr="00B20164">
              <w:rPr>
                <w:lang w:val="en-US"/>
              </w:rPr>
              <w:t>Communication, documentation, Website, Arctic SDI Point of Contact ect.</w:t>
            </w:r>
          </w:p>
          <w:p w:rsidR="00901049" w:rsidRPr="00B20164" w:rsidRDefault="00901049" w:rsidP="004E08D3">
            <w:pPr>
              <w:rPr>
                <w:lang w:val="en-US"/>
              </w:rPr>
            </w:pPr>
          </w:p>
        </w:tc>
        <w:tc>
          <w:tcPr>
            <w:tcW w:w="1952" w:type="dxa"/>
          </w:tcPr>
          <w:p w:rsidR="004E08D3" w:rsidRDefault="00C36D20" w:rsidP="00901049">
            <w:pPr>
              <w:jc w:val="center"/>
              <w:rPr>
                <w:lang w:val="en-US"/>
              </w:rPr>
            </w:pPr>
            <w:r>
              <w:rPr>
                <w:i/>
                <w:lang w:val="en-US"/>
              </w:rPr>
              <w:t>To be decided at Board meeting</w:t>
            </w:r>
          </w:p>
        </w:tc>
        <w:tc>
          <w:tcPr>
            <w:tcW w:w="4567" w:type="dxa"/>
          </w:tcPr>
          <w:p w:rsidR="004E08D3" w:rsidRDefault="00C36D20" w:rsidP="00901049">
            <w:pPr>
              <w:jc w:val="center"/>
              <w:rPr>
                <w:lang w:val="en-US"/>
              </w:rPr>
            </w:pPr>
            <w:r>
              <w:rPr>
                <w:i/>
                <w:lang w:val="en-US"/>
              </w:rPr>
              <w:t>To be decided at Board meeting</w:t>
            </w:r>
          </w:p>
        </w:tc>
      </w:tr>
      <w:tr w:rsidR="004E08D3" w:rsidTr="004E08D3">
        <w:tc>
          <w:tcPr>
            <w:tcW w:w="3259" w:type="dxa"/>
          </w:tcPr>
          <w:p w:rsidR="00901049" w:rsidRPr="00B20164" w:rsidRDefault="004E08D3" w:rsidP="004E08D3">
            <w:pPr>
              <w:rPr>
                <w:lang w:val="en-US"/>
              </w:rPr>
            </w:pPr>
            <w:r w:rsidRPr="00B20164">
              <w:rPr>
                <w:lang w:val="en-US"/>
              </w:rPr>
              <w:t>Technical Working Group</w:t>
            </w:r>
          </w:p>
          <w:p w:rsidR="00901049" w:rsidRPr="00B20164" w:rsidRDefault="00901049" w:rsidP="004E08D3">
            <w:pPr>
              <w:rPr>
                <w:lang w:val="en-US"/>
              </w:rPr>
            </w:pPr>
          </w:p>
        </w:tc>
        <w:tc>
          <w:tcPr>
            <w:tcW w:w="1952" w:type="dxa"/>
          </w:tcPr>
          <w:p w:rsidR="004E08D3" w:rsidRDefault="00C36D20" w:rsidP="00901049">
            <w:pPr>
              <w:jc w:val="center"/>
              <w:rPr>
                <w:lang w:val="en-US"/>
              </w:rPr>
            </w:pPr>
            <w:r>
              <w:rPr>
                <w:lang w:val="en-US"/>
              </w:rPr>
              <w:t>Sweden</w:t>
            </w:r>
          </w:p>
        </w:tc>
        <w:tc>
          <w:tcPr>
            <w:tcW w:w="4567" w:type="dxa"/>
          </w:tcPr>
          <w:p w:rsidR="004E08D3" w:rsidRDefault="00C36D20" w:rsidP="00901049">
            <w:pPr>
              <w:jc w:val="center"/>
              <w:rPr>
                <w:lang w:val="en-US"/>
              </w:rPr>
            </w:pPr>
            <w:r>
              <w:rPr>
                <w:lang w:val="en-US"/>
              </w:rPr>
              <w:t>All Countries</w:t>
            </w:r>
          </w:p>
        </w:tc>
      </w:tr>
      <w:tr w:rsidR="004E08D3" w:rsidRPr="003A033D" w:rsidTr="004E08D3">
        <w:tc>
          <w:tcPr>
            <w:tcW w:w="3259" w:type="dxa"/>
          </w:tcPr>
          <w:p w:rsidR="004E08D3" w:rsidRPr="00B20164" w:rsidRDefault="00901049" w:rsidP="00901049">
            <w:pPr>
              <w:rPr>
                <w:lang w:val="en-US"/>
              </w:rPr>
            </w:pPr>
            <w:r w:rsidRPr="00B20164">
              <w:rPr>
                <w:lang w:val="en-US"/>
              </w:rPr>
              <w:t>Development of legal/administrative operational Policies</w:t>
            </w:r>
          </w:p>
          <w:p w:rsidR="00901049" w:rsidRPr="00B20164" w:rsidRDefault="00901049" w:rsidP="00901049">
            <w:pPr>
              <w:rPr>
                <w:lang w:val="en-US"/>
              </w:rPr>
            </w:pPr>
          </w:p>
        </w:tc>
        <w:tc>
          <w:tcPr>
            <w:tcW w:w="1952" w:type="dxa"/>
          </w:tcPr>
          <w:p w:rsidR="004E08D3" w:rsidRDefault="00C36D20" w:rsidP="00901049">
            <w:pPr>
              <w:jc w:val="center"/>
              <w:rPr>
                <w:lang w:val="en-US"/>
              </w:rPr>
            </w:pPr>
            <w:r>
              <w:rPr>
                <w:i/>
                <w:lang w:val="en-US"/>
              </w:rPr>
              <w:t>To be decided at Board meeting</w:t>
            </w:r>
          </w:p>
        </w:tc>
        <w:tc>
          <w:tcPr>
            <w:tcW w:w="4567" w:type="dxa"/>
          </w:tcPr>
          <w:p w:rsidR="004E08D3" w:rsidRDefault="00C36D20" w:rsidP="00901049">
            <w:pPr>
              <w:jc w:val="center"/>
              <w:rPr>
                <w:lang w:val="en-US"/>
              </w:rPr>
            </w:pPr>
            <w:r>
              <w:rPr>
                <w:i/>
                <w:lang w:val="en-US"/>
              </w:rPr>
              <w:t>To be decided at Board meeting</w:t>
            </w:r>
          </w:p>
        </w:tc>
      </w:tr>
      <w:tr w:rsidR="004E08D3" w:rsidRPr="003A033D" w:rsidTr="004E08D3">
        <w:tc>
          <w:tcPr>
            <w:tcW w:w="3259" w:type="dxa"/>
          </w:tcPr>
          <w:p w:rsidR="004E08D3" w:rsidRPr="00B20164" w:rsidRDefault="00901049" w:rsidP="004E08D3">
            <w:pPr>
              <w:rPr>
                <w:lang w:val="en-US"/>
              </w:rPr>
            </w:pPr>
            <w:r w:rsidRPr="00B20164">
              <w:rPr>
                <w:lang w:val="en-US"/>
              </w:rPr>
              <w:t>Development of Arctic SDI Strategy 2015 – 2020</w:t>
            </w:r>
          </w:p>
          <w:p w:rsidR="00901049" w:rsidRPr="00B20164" w:rsidRDefault="00901049" w:rsidP="004E08D3">
            <w:pPr>
              <w:rPr>
                <w:lang w:val="en-US"/>
              </w:rPr>
            </w:pPr>
          </w:p>
        </w:tc>
        <w:tc>
          <w:tcPr>
            <w:tcW w:w="1952" w:type="dxa"/>
          </w:tcPr>
          <w:p w:rsidR="004E08D3" w:rsidRDefault="00C36D20" w:rsidP="00901049">
            <w:pPr>
              <w:jc w:val="center"/>
              <w:rPr>
                <w:lang w:val="en-US"/>
              </w:rPr>
            </w:pPr>
            <w:r>
              <w:rPr>
                <w:i/>
                <w:lang w:val="en-US"/>
              </w:rPr>
              <w:t>To be decided at Board meeting</w:t>
            </w:r>
          </w:p>
        </w:tc>
        <w:tc>
          <w:tcPr>
            <w:tcW w:w="4567" w:type="dxa"/>
          </w:tcPr>
          <w:p w:rsidR="004E08D3" w:rsidRDefault="00C36D20" w:rsidP="00901049">
            <w:pPr>
              <w:jc w:val="center"/>
              <w:rPr>
                <w:lang w:val="en-US"/>
              </w:rPr>
            </w:pPr>
            <w:r>
              <w:rPr>
                <w:i/>
                <w:lang w:val="en-US"/>
              </w:rPr>
              <w:t>To be decided at Board meeting</w:t>
            </w:r>
          </w:p>
        </w:tc>
      </w:tr>
      <w:tr w:rsidR="00B20164" w:rsidRPr="003A033D" w:rsidTr="004E08D3">
        <w:tc>
          <w:tcPr>
            <w:tcW w:w="3259" w:type="dxa"/>
          </w:tcPr>
          <w:p w:rsidR="00B20164" w:rsidRPr="00B20164" w:rsidRDefault="00B20164" w:rsidP="00B20164">
            <w:pPr>
              <w:rPr>
                <w:lang w:val="en-US"/>
              </w:rPr>
            </w:pPr>
            <w:r w:rsidRPr="00B20164">
              <w:rPr>
                <w:lang w:val="en-US"/>
              </w:rPr>
              <w:t>Establish and operate Arctic SDI Web Map Service</w:t>
            </w:r>
          </w:p>
          <w:p w:rsidR="00B20164" w:rsidRPr="00B20164" w:rsidRDefault="00B20164" w:rsidP="004E08D3">
            <w:pPr>
              <w:rPr>
                <w:lang w:val="en-US"/>
              </w:rPr>
            </w:pPr>
          </w:p>
        </w:tc>
        <w:tc>
          <w:tcPr>
            <w:tcW w:w="1952" w:type="dxa"/>
          </w:tcPr>
          <w:p w:rsidR="00B20164" w:rsidRDefault="00C36D20" w:rsidP="00901049">
            <w:pPr>
              <w:jc w:val="center"/>
              <w:rPr>
                <w:lang w:val="en-US"/>
              </w:rPr>
            </w:pPr>
            <w:r>
              <w:rPr>
                <w:i/>
                <w:lang w:val="en-US"/>
              </w:rPr>
              <w:t>To be decided at Board meeting</w:t>
            </w:r>
          </w:p>
        </w:tc>
        <w:tc>
          <w:tcPr>
            <w:tcW w:w="4567" w:type="dxa"/>
          </w:tcPr>
          <w:p w:rsidR="00B20164" w:rsidRDefault="00C36D20" w:rsidP="00901049">
            <w:pPr>
              <w:jc w:val="center"/>
              <w:rPr>
                <w:lang w:val="en-US"/>
              </w:rPr>
            </w:pPr>
            <w:r>
              <w:rPr>
                <w:i/>
                <w:lang w:val="en-US"/>
              </w:rPr>
              <w:t>To be decided at Board meeting</w:t>
            </w:r>
          </w:p>
        </w:tc>
      </w:tr>
      <w:tr w:rsidR="00B20164" w:rsidRPr="003A033D" w:rsidTr="004E08D3">
        <w:tc>
          <w:tcPr>
            <w:tcW w:w="3259" w:type="dxa"/>
          </w:tcPr>
          <w:p w:rsidR="00B20164" w:rsidRPr="00B20164" w:rsidRDefault="00B20164" w:rsidP="004E08D3">
            <w:pPr>
              <w:rPr>
                <w:lang w:val="en-US"/>
              </w:rPr>
            </w:pPr>
            <w:r w:rsidRPr="00B20164">
              <w:rPr>
                <w:lang w:val="en-US"/>
              </w:rPr>
              <w:t xml:space="preserve">Arctic SDI Web Portal for reference map and thematic data </w:t>
            </w:r>
            <w:r w:rsidR="00B80386">
              <w:rPr>
                <w:lang w:val="en-US"/>
              </w:rPr>
              <w:t>–</w:t>
            </w:r>
            <w:r w:rsidRPr="00B20164">
              <w:rPr>
                <w:lang w:val="en-US"/>
              </w:rPr>
              <w:t xml:space="preserve"> </w:t>
            </w:r>
            <w:r w:rsidR="00B80386">
              <w:rPr>
                <w:lang w:val="en-US"/>
              </w:rPr>
              <w:t xml:space="preserve">including the </w:t>
            </w:r>
            <w:r w:rsidRPr="00B20164">
              <w:rPr>
                <w:lang w:val="en-US"/>
              </w:rPr>
              <w:t>CAFF-proposal</w:t>
            </w:r>
          </w:p>
        </w:tc>
        <w:tc>
          <w:tcPr>
            <w:tcW w:w="1952" w:type="dxa"/>
          </w:tcPr>
          <w:p w:rsidR="00B20164" w:rsidRDefault="00C36D20" w:rsidP="00901049">
            <w:pPr>
              <w:jc w:val="center"/>
              <w:rPr>
                <w:lang w:val="en-US"/>
              </w:rPr>
            </w:pPr>
            <w:r>
              <w:rPr>
                <w:i/>
                <w:lang w:val="en-US"/>
              </w:rPr>
              <w:t>To be decided at Board meeting</w:t>
            </w:r>
          </w:p>
        </w:tc>
        <w:tc>
          <w:tcPr>
            <w:tcW w:w="4567" w:type="dxa"/>
          </w:tcPr>
          <w:p w:rsidR="00B20164" w:rsidRDefault="00C36D20" w:rsidP="00901049">
            <w:pPr>
              <w:jc w:val="center"/>
              <w:rPr>
                <w:lang w:val="en-US"/>
              </w:rPr>
            </w:pPr>
            <w:r>
              <w:rPr>
                <w:i/>
                <w:lang w:val="en-US"/>
              </w:rPr>
              <w:t>To be decided at Board meeting</w:t>
            </w:r>
          </w:p>
        </w:tc>
      </w:tr>
    </w:tbl>
    <w:p w:rsidR="005B406D" w:rsidRPr="00FD2A1C" w:rsidRDefault="005B406D" w:rsidP="00FD2A1C">
      <w:pPr>
        <w:rPr>
          <w:lang w:val="en-US"/>
        </w:rPr>
      </w:pPr>
    </w:p>
    <w:p w:rsidR="0033358B" w:rsidRDefault="0033358B" w:rsidP="0033358B">
      <w:pPr>
        <w:rPr>
          <w:lang w:val="en-US"/>
        </w:rPr>
      </w:pPr>
    </w:p>
    <w:p w:rsidR="00C30E0C" w:rsidRPr="00923293" w:rsidRDefault="00DD7683" w:rsidP="002F2312">
      <w:pPr>
        <w:pStyle w:val="Overskrift1"/>
        <w:ind w:left="360"/>
        <w:rPr>
          <w:color w:val="auto"/>
          <w:sz w:val="36"/>
          <w:szCs w:val="36"/>
          <w:lang w:val="en-US"/>
        </w:rPr>
      </w:pPr>
      <w:r>
        <w:rPr>
          <w:color w:val="auto"/>
          <w:sz w:val="36"/>
          <w:szCs w:val="36"/>
          <w:lang w:val="en-US"/>
        </w:rPr>
        <w:t>Appendixes</w:t>
      </w:r>
    </w:p>
    <w:p w:rsidR="00C30E0C" w:rsidRDefault="00C30E0C" w:rsidP="002F2312">
      <w:pPr>
        <w:pStyle w:val="Overskrift2"/>
        <w:numPr>
          <w:ilvl w:val="0"/>
          <w:numId w:val="2"/>
        </w:numPr>
        <w:rPr>
          <w:color w:val="auto"/>
          <w:lang w:val="en-US"/>
        </w:rPr>
      </w:pPr>
      <w:r>
        <w:rPr>
          <w:color w:val="auto"/>
          <w:lang w:val="en-US"/>
        </w:rPr>
        <w:t>A</w:t>
      </w:r>
      <w:r w:rsidR="00923293">
        <w:rPr>
          <w:color w:val="auto"/>
          <w:lang w:val="en-US"/>
        </w:rPr>
        <w:t>rctic</w:t>
      </w:r>
      <w:r w:rsidR="00B80386">
        <w:rPr>
          <w:color w:val="auto"/>
          <w:lang w:val="en-US"/>
        </w:rPr>
        <w:t xml:space="preserve"> </w:t>
      </w:r>
      <w:r>
        <w:rPr>
          <w:color w:val="auto"/>
          <w:lang w:val="en-US"/>
        </w:rPr>
        <w:t xml:space="preserve">SDI </w:t>
      </w:r>
      <w:r w:rsidR="00923293">
        <w:rPr>
          <w:color w:val="auto"/>
          <w:lang w:val="en-US"/>
        </w:rPr>
        <w:t>– data, in</w:t>
      </w:r>
      <w:r>
        <w:rPr>
          <w:color w:val="auto"/>
          <w:lang w:val="en-US"/>
        </w:rPr>
        <w:t>frastructure</w:t>
      </w:r>
      <w:r w:rsidR="00923293">
        <w:rPr>
          <w:color w:val="auto"/>
          <w:lang w:val="en-US"/>
        </w:rPr>
        <w:t xml:space="preserve"> and technology</w:t>
      </w:r>
    </w:p>
    <w:p w:rsidR="00043DAE" w:rsidRDefault="00D74DEC" w:rsidP="002F2312">
      <w:pPr>
        <w:pStyle w:val="Overskrift2"/>
        <w:numPr>
          <w:ilvl w:val="0"/>
          <w:numId w:val="2"/>
        </w:numPr>
        <w:rPr>
          <w:color w:val="auto"/>
          <w:lang w:val="en-US"/>
        </w:rPr>
      </w:pPr>
      <w:r>
        <w:rPr>
          <w:color w:val="auto"/>
          <w:lang w:val="en-US"/>
        </w:rPr>
        <w:t>Arctic SDI Reference Model Glossary</w:t>
      </w:r>
    </w:p>
    <w:p w:rsidR="00D74DEC" w:rsidRDefault="00D74DEC" w:rsidP="00A35C3B">
      <w:pPr>
        <w:pStyle w:val="Overskrift2"/>
        <w:numPr>
          <w:ilvl w:val="0"/>
          <w:numId w:val="2"/>
        </w:numPr>
        <w:rPr>
          <w:color w:val="auto"/>
          <w:lang w:val="en-US"/>
        </w:rPr>
      </w:pPr>
      <w:r>
        <w:rPr>
          <w:color w:val="auto"/>
          <w:lang w:val="en-US"/>
        </w:rPr>
        <w:t>Memorandum of Understanding (English, French, Russian)</w:t>
      </w:r>
    </w:p>
    <w:p w:rsidR="00C30E0C" w:rsidRPr="00A35C3B" w:rsidRDefault="00E65D9D" w:rsidP="00A35C3B">
      <w:pPr>
        <w:pStyle w:val="Overskrift2"/>
        <w:numPr>
          <w:ilvl w:val="0"/>
          <w:numId w:val="2"/>
        </w:numPr>
        <w:rPr>
          <w:color w:val="auto"/>
          <w:lang w:val="en-US"/>
        </w:rPr>
      </w:pPr>
      <w:r>
        <w:rPr>
          <w:color w:val="auto"/>
          <w:lang w:val="en-US"/>
        </w:rPr>
        <w:t xml:space="preserve">Arctic governance, </w:t>
      </w:r>
      <w:r w:rsidR="00043DAE">
        <w:rPr>
          <w:color w:val="auto"/>
          <w:lang w:val="en-US"/>
        </w:rPr>
        <w:t>organization and rules of procedure</w:t>
      </w:r>
    </w:p>
    <w:p w:rsidR="001264A6" w:rsidRDefault="00FD2A1C" w:rsidP="001264A6">
      <w:pPr>
        <w:pStyle w:val="Overskrift2"/>
        <w:numPr>
          <w:ilvl w:val="0"/>
          <w:numId w:val="2"/>
        </w:numPr>
        <w:rPr>
          <w:color w:val="auto"/>
          <w:lang w:val="en-US"/>
        </w:rPr>
      </w:pPr>
      <w:r>
        <w:rPr>
          <w:color w:val="auto"/>
          <w:lang w:val="en-US"/>
        </w:rPr>
        <w:t>Description of activities</w:t>
      </w:r>
    </w:p>
    <w:p w:rsidR="001264A6" w:rsidRDefault="001264A6" w:rsidP="001264A6">
      <w:pPr>
        <w:pStyle w:val="Overskrift2"/>
        <w:numPr>
          <w:ilvl w:val="0"/>
          <w:numId w:val="2"/>
        </w:numPr>
        <w:rPr>
          <w:color w:val="auto"/>
          <w:lang w:val="en-US"/>
        </w:rPr>
      </w:pPr>
      <w:r>
        <w:rPr>
          <w:color w:val="auto"/>
          <w:lang w:val="en-US"/>
        </w:rPr>
        <w:t>Implementing Arrangements</w:t>
      </w:r>
    </w:p>
    <w:p w:rsidR="00A15041" w:rsidRDefault="00A15041" w:rsidP="00A15041">
      <w:pPr>
        <w:pStyle w:val="Overskrift2"/>
        <w:numPr>
          <w:ilvl w:val="0"/>
          <w:numId w:val="2"/>
        </w:numPr>
        <w:rPr>
          <w:color w:val="auto"/>
          <w:lang w:val="en-US"/>
        </w:rPr>
      </w:pPr>
      <w:r>
        <w:rPr>
          <w:color w:val="auto"/>
          <w:lang w:val="en-US"/>
        </w:rPr>
        <w:t>Operational Policies</w:t>
      </w:r>
    </w:p>
    <w:p w:rsidR="00D74DEC" w:rsidRPr="002F0D2B" w:rsidRDefault="00D74DEC" w:rsidP="00D74DEC">
      <w:pPr>
        <w:rPr>
          <w:u w:val="single"/>
        </w:rPr>
      </w:pPr>
    </w:p>
    <w:p w:rsidR="00B80BF4" w:rsidRPr="00923293" w:rsidRDefault="00B80BF4">
      <w:pPr>
        <w:rPr>
          <w:lang w:val="en-US"/>
        </w:rPr>
      </w:pPr>
    </w:p>
    <w:sectPr w:rsidR="00B80BF4" w:rsidRPr="00923293" w:rsidSect="009F122F">
      <w:headerReference w:type="defaul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293" w:rsidRDefault="00BB3293" w:rsidP="002D047C">
      <w:pPr>
        <w:spacing w:after="0" w:line="240" w:lineRule="auto"/>
      </w:pPr>
      <w:r>
        <w:separator/>
      </w:r>
    </w:p>
  </w:endnote>
  <w:endnote w:type="continuationSeparator" w:id="0">
    <w:p w:rsidR="00BB3293" w:rsidRDefault="00BB3293" w:rsidP="002D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293" w:rsidRDefault="00BB3293" w:rsidP="002D047C">
      <w:pPr>
        <w:spacing w:after="0" w:line="240" w:lineRule="auto"/>
      </w:pPr>
      <w:r>
        <w:separator/>
      </w:r>
    </w:p>
  </w:footnote>
  <w:footnote w:type="continuationSeparator" w:id="0">
    <w:p w:rsidR="00BB3293" w:rsidRDefault="00BB3293" w:rsidP="002D0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777682"/>
      <w:docPartObj>
        <w:docPartGallery w:val="Page Numbers (Top of Page)"/>
        <w:docPartUnique/>
      </w:docPartObj>
    </w:sdtPr>
    <w:sdtEndPr/>
    <w:sdtContent>
      <w:p w:rsidR="000D1FEA" w:rsidRDefault="000618D0">
        <w:pPr>
          <w:pStyle w:val="Sidehoved"/>
          <w:jc w:val="right"/>
        </w:pPr>
        <w:r w:rsidRPr="000618D0">
          <w:t xml:space="preserve">Arctic SDI Plan </w:t>
        </w:r>
        <w:r w:rsidR="000D1FEA">
          <w:fldChar w:fldCharType="begin"/>
        </w:r>
        <w:r w:rsidR="000D1FEA">
          <w:instrText>PAGE   \* MERGEFORMAT</w:instrText>
        </w:r>
        <w:r w:rsidR="000D1FEA">
          <w:fldChar w:fldCharType="separate"/>
        </w:r>
        <w:r w:rsidR="00B17028">
          <w:rPr>
            <w:noProof/>
          </w:rPr>
          <w:t>1</w:t>
        </w:r>
        <w:r w:rsidR="000D1FEA">
          <w:fldChar w:fldCharType="end"/>
        </w:r>
      </w:p>
    </w:sdtContent>
  </w:sdt>
  <w:p w:rsidR="000D1FEA" w:rsidRDefault="000D1FEA">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B2389"/>
    <w:multiLevelType w:val="hybridMultilevel"/>
    <w:tmpl w:val="D78A81E4"/>
    <w:lvl w:ilvl="0" w:tplc="85B4F3A0">
      <w:numFmt w:val="bullet"/>
      <w:lvlText w:val="•"/>
      <w:lvlJc w:val="left"/>
      <w:pPr>
        <w:ind w:left="360" w:hanging="360"/>
      </w:pPr>
      <w:rPr>
        <w:rFonts w:ascii="Calibri" w:eastAsiaTheme="minorHAnsi" w:hAnsi="Calibri"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11187EE9"/>
    <w:multiLevelType w:val="hybridMultilevel"/>
    <w:tmpl w:val="FBC663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14565248"/>
    <w:multiLevelType w:val="hybridMultilevel"/>
    <w:tmpl w:val="91BA32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1D1D1784"/>
    <w:multiLevelType w:val="hybridMultilevel"/>
    <w:tmpl w:val="CF6046C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24212F84"/>
    <w:multiLevelType w:val="hybridMultilevel"/>
    <w:tmpl w:val="3908670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nsid w:val="25241B31"/>
    <w:multiLevelType w:val="hybridMultilevel"/>
    <w:tmpl w:val="A04E75D0"/>
    <w:lvl w:ilvl="0" w:tplc="BD587FC6">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277615FB"/>
    <w:multiLevelType w:val="hybridMultilevel"/>
    <w:tmpl w:val="018C8EB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nsid w:val="28DE0485"/>
    <w:multiLevelType w:val="hybridMultilevel"/>
    <w:tmpl w:val="3456443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nsid w:val="2EB50F92"/>
    <w:multiLevelType w:val="hybridMultilevel"/>
    <w:tmpl w:val="1A8CCE5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nsid w:val="368011A7"/>
    <w:multiLevelType w:val="multilevel"/>
    <w:tmpl w:val="85743EB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10">
    <w:nsid w:val="3A3C5046"/>
    <w:multiLevelType w:val="hybridMultilevel"/>
    <w:tmpl w:val="AE521F7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nsid w:val="43957B49"/>
    <w:multiLevelType w:val="multilevel"/>
    <w:tmpl w:val="85743EB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12">
    <w:nsid w:val="47EE2BB6"/>
    <w:multiLevelType w:val="multilevel"/>
    <w:tmpl w:val="36920E50"/>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13">
    <w:nsid w:val="48174CB0"/>
    <w:multiLevelType w:val="hybridMultilevel"/>
    <w:tmpl w:val="A5A2B9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4F50067E"/>
    <w:multiLevelType w:val="multilevel"/>
    <w:tmpl w:val="85743EB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15">
    <w:nsid w:val="519461FD"/>
    <w:multiLevelType w:val="hybridMultilevel"/>
    <w:tmpl w:val="ED92945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nsid w:val="55295FF0"/>
    <w:multiLevelType w:val="hybridMultilevel"/>
    <w:tmpl w:val="66D8ED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570D49D1"/>
    <w:multiLevelType w:val="hybridMultilevel"/>
    <w:tmpl w:val="1F5666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nsid w:val="5BB31DB7"/>
    <w:multiLevelType w:val="hybridMultilevel"/>
    <w:tmpl w:val="427278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5D361DBE"/>
    <w:multiLevelType w:val="hybridMultilevel"/>
    <w:tmpl w:val="7E8A07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61BF2691"/>
    <w:multiLevelType w:val="hybridMultilevel"/>
    <w:tmpl w:val="667E6B6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nsid w:val="6C316602"/>
    <w:multiLevelType w:val="multilevel"/>
    <w:tmpl w:val="53068E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CCE7512"/>
    <w:multiLevelType w:val="hybridMultilevel"/>
    <w:tmpl w:val="14BCEF3A"/>
    <w:lvl w:ilvl="0" w:tplc="04060001">
      <w:start w:val="1"/>
      <w:numFmt w:val="bullet"/>
      <w:lvlText w:val=""/>
      <w:lvlJc w:val="left"/>
      <w:pPr>
        <w:ind w:left="2968" w:hanging="360"/>
      </w:pPr>
      <w:rPr>
        <w:rFonts w:ascii="Symbol" w:hAnsi="Symbol" w:hint="default"/>
      </w:rPr>
    </w:lvl>
    <w:lvl w:ilvl="1" w:tplc="04060003" w:tentative="1">
      <w:start w:val="1"/>
      <w:numFmt w:val="bullet"/>
      <w:lvlText w:val="o"/>
      <w:lvlJc w:val="left"/>
      <w:pPr>
        <w:ind w:left="3688" w:hanging="360"/>
      </w:pPr>
      <w:rPr>
        <w:rFonts w:ascii="Courier New" w:hAnsi="Courier New" w:cs="Courier New" w:hint="default"/>
      </w:rPr>
    </w:lvl>
    <w:lvl w:ilvl="2" w:tplc="04060005" w:tentative="1">
      <w:start w:val="1"/>
      <w:numFmt w:val="bullet"/>
      <w:lvlText w:val=""/>
      <w:lvlJc w:val="left"/>
      <w:pPr>
        <w:ind w:left="4408" w:hanging="360"/>
      </w:pPr>
      <w:rPr>
        <w:rFonts w:ascii="Wingdings" w:hAnsi="Wingdings" w:hint="default"/>
      </w:rPr>
    </w:lvl>
    <w:lvl w:ilvl="3" w:tplc="04060001" w:tentative="1">
      <w:start w:val="1"/>
      <w:numFmt w:val="bullet"/>
      <w:lvlText w:val=""/>
      <w:lvlJc w:val="left"/>
      <w:pPr>
        <w:ind w:left="5128" w:hanging="360"/>
      </w:pPr>
      <w:rPr>
        <w:rFonts w:ascii="Symbol" w:hAnsi="Symbol" w:hint="default"/>
      </w:rPr>
    </w:lvl>
    <w:lvl w:ilvl="4" w:tplc="04060003" w:tentative="1">
      <w:start w:val="1"/>
      <w:numFmt w:val="bullet"/>
      <w:lvlText w:val="o"/>
      <w:lvlJc w:val="left"/>
      <w:pPr>
        <w:ind w:left="5848" w:hanging="360"/>
      </w:pPr>
      <w:rPr>
        <w:rFonts w:ascii="Courier New" w:hAnsi="Courier New" w:cs="Courier New" w:hint="default"/>
      </w:rPr>
    </w:lvl>
    <w:lvl w:ilvl="5" w:tplc="04060005" w:tentative="1">
      <w:start w:val="1"/>
      <w:numFmt w:val="bullet"/>
      <w:lvlText w:val=""/>
      <w:lvlJc w:val="left"/>
      <w:pPr>
        <w:ind w:left="6568" w:hanging="360"/>
      </w:pPr>
      <w:rPr>
        <w:rFonts w:ascii="Wingdings" w:hAnsi="Wingdings" w:hint="default"/>
      </w:rPr>
    </w:lvl>
    <w:lvl w:ilvl="6" w:tplc="04060001" w:tentative="1">
      <w:start w:val="1"/>
      <w:numFmt w:val="bullet"/>
      <w:lvlText w:val=""/>
      <w:lvlJc w:val="left"/>
      <w:pPr>
        <w:ind w:left="7288" w:hanging="360"/>
      </w:pPr>
      <w:rPr>
        <w:rFonts w:ascii="Symbol" w:hAnsi="Symbol" w:hint="default"/>
      </w:rPr>
    </w:lvl>
    <w:lvl w:ilvl="7" w:tplc="04060003" w:tentative="1">
      <w:start w:val="1"/>
      <w:numFmt w:val="bullet"/>
      <w:lvlText w:val="o"/>
      <w:lvlJc w:val="left"/>
      <w:pPr>
        <w:ind w:left="8008" w:hanging="360"/>
      </w:pPr>
      <w:rPr>
        <w:rFonts w:ascii="Courier New" w:hAnsi="Courier New" w:cs="Courier New" w:hint="default"/>
      </w:rPr>
    </w:lvl>
    <w:lvl w:ilvl="8" w:tplc="04060005" w:tentative="1">
      <w:start w:val="1"/>
      <w:numFmt w:val="bullet"/>
      <w:lvlText w:val=""/>
      <w:lvlJc w:val="left"/>
      <w:pPr>
        <w:ind w:left="8728" w:hanging="360"/>
      </w:pPr>
      <w:rPr>
        <w:rFonts w:ascii="Wingdings" w:hAnsi="Wingdings" w:hint="default"/>
      </w:rPr>
    </w:lvl>
  </w:abstractNum>
  <w:abstractNum w:abstractNumId="23">
    <w:nsid w:val="71C609FA"/>
    <w:multiLevelType w:val="hybridMultilevel"/>
    <w:tmpl w:val="E8EE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73C227FC"/>
    <w:multiLevelType w:val="hybridMultilevel"/>
    <w:tmpl w:val="4962B6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7D0B596B"/>
    <w:multiLevelType w:val="hybridMultilevel"/>
    <w:tmpl w:val="2E1679D6"/>
    <w:lvl w:ilvl="0" w:tplc="A094C64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5"/>
  </w:num>
  <w:num w:numId="4">
    <w:abstractNumId w:val="5"/>
  </w:num>
  <w:num w:numId="5">
    <w:abstractNumId w:val="4"/>
  </w:num>
  <w:num w:numId="6">
    <w:abstractNumId w:val="22"/>
  </w:num>
  <w:num w:numId="7">
    <w:abstractNumId w:val="8"/>
  </w:num>
  <w:num w:numId="8">
    <w:abstractNumId w:val="18"/>
  </w:num>
  <w:num w:numId="9">
    <w:abstractNumId w:val="0"/>
  </w:num>
  <w:num w:numId="10">
    <w:abstractNumId w:val="23"/>
  </w:num>
  <w:num w:numId="11">
    <w:abstractNumId w:val="6"/>
  </w:num>
  <w:num w:numId="12">
    <w:abstractNumId w:val="13"/>
  </w:num>
  <w:num w:numId="13">
    <w:abstractNumId w:val="11"/>
  </w:num>
  <w:num w:numId="14">
    <w:abstractNumId w:val="9"/>
  </w:num>
  <w:num w:numId="15">
    <w:abstractNumId w:val="12"/>
  </w:num>
  <w:num w:numId="16">
    <w:abstractNumId w:val="19"/>
  </w:num>
  <w:num w:numId="17">
    <w:abstractNumId w:val="21"/>
  </w:num>
  <w:num w:numId="18">
    <w:abstractNumId w:val="10"/>
  </w:num>
  <w:num w:numId="19">
    <w:abstractNumId w:val="20"/>
  </w:num>
  <w:num w:numId="20">
    <w:abstractNumId w:val="1"/>
  </w:num>
  <w:num w:numId="21">
    <w:abstractNumId w:val="3"/>
  </w:num>
  <w:num w:numId="22">
    <w:abstractNumId w:val="15"/>
  </w:num>
  <w:num w:numId="23">
    <w:abstractNumId w:val="7"/>
  </w:num>
  <w:num w:numId="24">
    <w:abstractNumId w:val="2"/>
  </w:num>
  <w:num w:numId="25">
    <w:abstractNumId w:val="24"/>
  </w:num>
  <w:num w:numId="26">
    <w:abstractNumId w:val="1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E0C"/>
    <w:rsid w:val="00005460"/>
    <w:rsid w:val="00012BD5"/>
    <w:rsid w:val="00016220"/>
    <w:rsid w:val="000173A3"/>
    <w:rsid w:val="00023330"/>
    <w:rsid w:val="00043DAE"/>
    <w:rsid w:val="000618D0"/>
    <w:rsid w:val="0007126F"/>
    <w:rsid w:val="00074207"/>
    <w:rsid w:val="00090C22"/>
    <w:rsid w:val="000A4B76"/>
    <w:rsid w:val="000D1FEA"/>
    <w:rsid w:val="000D3C9A"/>
    <w:rsid w:val="000E7515"/>
    <w:rsid w:val="000F3FE1"/>
    <w:rsid w:val="00100634"/>
    <w:rsid w:val="001264A6"/>
    <w:rsid w:val="001C6E07"/>
    <w:rsid w:val="001E1EC9"/>
    <w:rsid w:val="001E31EF"/>
    <w:rsid w:val="001F38A6"/>
    <w:rsid w:val="001F4E88"/>
    <w:rsid w:val="001F6720"/>
    <w:rsid w:val="00250D9B"/>
    <w:rsid w:val="002B3049"/>
    <w:rsid w:val="002D047C"/>
    <w:rsid w:val="002F2312"/>
    <w:rsid w:val="002F42DA"/>
    <w:rsid w:val="002F5CAE"/>
    <w:rsid w:val="0031214D"/>
    <w:rsid w:val="00316ADF"/>
    <w:rsid w:val="003323FA"/>
    <w:rsid w:val="0033358B"/>
    <w:rsid w:val="00364766"/>
    <w:rsid w:val="00372570"/>
    <w:rsid w:val="003A033D"/>
    <w:rsid w:val="003A23A1"/>
    <w:rsid w:val="003B2059"/>
    <w:rsid w:val="003C1C50"/>
    <w:rsid w:val="003C3C00"/>
    <w:rsid w:val="00411E3D"/>
    <w:rsid w:val="0042346C"/>
    <w:rsid w:val="00425CC5"/>
    <w:rsid w:val="004322BA"/>
    <w:rsid w:val="004327E3"/>
    <w:rsid w:val="00436E8F"/>
    <w:rsid w:val="004A3AA6"/>
    <w:rsid w:val="004C5F7B"/>
    <w:rsid w:val="004E08D3"/>
    <w:rsid w:val="004F1A38"/>
    <w:rsid w:val="004F5CAA"/>
    <w:rsid w:val="00501009"/>
    <w:rsid w:val="005101C6"/>
    <w:rsid w:val="00516EDA"/>
    <w:rsid w:val="00547044"/>
    <w:rsid w:val="0055090E"/>
    <w:rsid w:val="00582FB9"/>
    <w:rsid w:val="005B406D"/>
    <w:rsid w:val="005D5FBF"/>
    <w:rsid w:val="0060500C"/>
    <w:rsid w:val="00622241"/>
    <w:rsid w:val="006348A6"/>
    <w:rsid w:val="006369B6"/>
    <w:rsid w:val="00640278"/>
    <w:rsid w:val="00686566"/>
    <w:rsid w:val="006908A0"/>
    <w:rsid w:val="00692EA3"/>
    <w:rsid w:val="006A4320"/>
    <w:rsid w:val="006A6C36"/>
    <w:rsid w:val="006A6D1D"/>
    <w:rsid w:val="006D26E4"/>
    <w:rsid w:val="006E389B"/>
    <w:rsid w:val="006F1A6B"/>
    <w:rsid w:val="00741B1D"/>
    <w:rsid w:val="00762F6E"/>
    <w:rsid w:val="00774C6D"/>
    <w:rsid w:val="007878BA"/>
    <w:rsid w:val="007B2404"/>
    <w:rsid w:val="007C6B82"/>
    <w:rsid w:val="007E1D66"/>
    <w:rsid w:val="008221B2"/>
    <w:rsid w:val="008228EF"/>
    <w:rsid w:val="00883A0F"/>
    <w:rsid w:val="008854D1"/>
    <w:rsid w:val="008C4E29"/>
    <w:rsid w:val="008D5B62"/>
    <w:rsid w:val="00901049"/>
    <w:rsid w:val="00917D9E"/>
    <w:rsid w:val="00922D92"/>
    <w:rsid w:val="00923293"/>
    <w:rsid w:val="009415EF"/>
    <w:rsid w:val="00943EFC"/>
    <w:rsid w:val="009835A3"/>
    <w:rsid w:val="009B29F6"/>
    <w:rsid w:val="009F06EE"/>
    <w:rsid w:val="009F122F"/>
    <w:rsid w:val="009F280E"/>
    <w:rsid w:val="00A15041"/>
    <w:rsid w:val="00A35C3B"/>
    <w:rsid w:val="00A376DC"/>
    <w:rsid w:val="00A453F7"/>
    <w:rsid w:val="00A537D8"/>
    <w:rsid w:val="00A56282"/>
    <w:rsid w:val="00A61037"/>
    <w:rsid w:val="00A61980"/>
    <w:rsid w:val="00A75540"/>
    <w:rsid w:val="00AA1567"/>
    <w:rsid w:val="00AA3627"/>
    <w:rsid w:val="00AB4527"/>
    <w:rsid w:val="00B17028"/>
    <w:rsid w:val="00B20164"/>
    <w:rsid w:val="00B53390"/>
    <w:rsid w:val="00B63FBD"/>
    <w:rsid w:val="00B73BEE"/>
    <w:rsid w:val="00B80386"/>
    <w:rsid w:val="00B80BF4"/>
    <w:rsid w:val="00BB3293"/>
    <w:rsid w:val="00BB583D"/>
    <w:rsid w:val="00BD7D76"/>
    <w:rsid w:val="00BE0B58"/>
    <w:rsid w:val="00BE5F84"/>
    <w:rsid w:val="00BF5CEE"/>
    <w:rsid w:val="00C30E0C"/>
    <w:rsid w:val="00C339E4"/>
    <w:rsid w:val="00C36D20"/>
    <w:rsid w:val="00C60A9C"/>
    <w:rsid w:val="00C81C77"/>
    <w:rsid w:val="00C85DC4"/>
    <w:rsid w:val="00C86669"/>
    <w:rsid w:val="00C90F8B"/>
    <w:rsid w:val="00C9724B"/>
    <w:rsid w:val="00CA78CD"/>
    <w:rsid w:val="00CF3EA5"/>
    <w:rsid w:val="00D74DEC"/>
    <w:rsid w:val="00D80E5B"/>
    <w:rsid w:val="00DD63C5"/>
    <w:rsid w:val="00DD7683"/>
    <w:rsid w:val="00E1720A"/>
    <w:rsid w:val="00E53548"/>
    <w:rsid w:val="00E65D9D"/>
    <w:rsid w:val="00E82E08"/>
    <w:rsid w:val="00E879D7"/>
    <w:rsid w:val="00EC0584"/>
    <w:rsid w:val="00ED7BEF"/>
    <w:rsid w:val="00EE2F2C"/>
    <w:rsid w:val="00EE5E3A"/>
    <w:rsid w:val="00EF0560"/>
    <w:rsid w:val="00EF3B57"/>
    <w:rsid w:val="00F553DE"/>
    <w:rsid w:val="00F9102D"/>
    <w:rsid w:val="00FA49FC"/>
    <w:rsid w:val="00FB25D4"/>
    <w:rsid w:val="00FD2A1C"/>
    <w:rsid w:val="00FD7D97"/>
    <w:rsid w:val="00FF09C9"/>
    <w:rsid w:val="00FF54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C30E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C30E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0E0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C30E0C"/>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C30E0C"/>
    <w:pPr>
      <w:ind w:left="720"/>
      <w:contextualSpacing/>
    </w:pPr>
  </w:style>
  <w:style w:type="character" w:styleId="Kommentarhenvisning">
    <w:name w:val="annotation reference"/>
    <w:uiPriority w:val="99"/>
    <w:semiHidden/>
    <w:rsid w:val="002B3049"/>
    <w:rPr>
      <w:rFonts w:cs="Times New Roman"/>
      <w:sz w:val="16"/>
    </w:rPr>
  </w:style>
  <w:style w:type="paragraph" w:styleId="Kommentartekst">
    <w:name w:val="annotation text"/>
    <w:basedOn w:val="Normal"/>
    <w:link w:val="KommentartekstTegn"/>
    <w:uiPriority w:val="99"/>
    <w:semiHidden/>
    <w:rsid w:val="002B3049"/>
    <w:pPr>
      <w:spacing w:after="0" w:line="240" w:lineRule="auto"/>
      <w:ind w:left="1077"/>
    </w:pPr>
    <w:rPr>
      <w:rFonts w:ascii="Cambria" w:eastAsia="Times New Roman" w:hAnsi="Cambria" w:cs="Times New Roman"/>
      <w:sz w:val="20"/>
      <w:szCs w:val="20"/>
    </w:rPr>
  </w:style>
  <w:style w:type="character" w:customStyle="1" w:styleId="KommentartekstTegn">
    <w:name w:val="Kommentartekst Tegn"/>
    <w:basedOn w:val="Standardskrifttypeiafsnit"/>
    <w:link w:val="Kommentartekst"/>
    <w:uiPriority w:val="99"/>
    <w:semiHidden/>
    <w:rsid w:val="002B3049"/>
    <w:rPr>
      <w:rFonts w:ascii="Cambria" w:eastAsia="Times New Roman" w:hAnsi="Cambria" w:cs="Times New Roman"/>
      <w:sz w:val="20"/>
      <w:szCs w:val="20"/>
    </w:rPr>
  </w:style>
  <w:style w:type="paragraph" w:styleId="Markeringsbobletekst">
    <w:name w:val="Balloon Text"/>
    <w:basedOn w:val="Normal"/>
    <w:link w:val="MarkeringsbobletekstTegn"/>
    <w:uiPriority w:val="99"/>
    <w:semiHidden/>
    <w:unhideWhenUsed/>
    <w:rsid w:val="002B304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B3049"/>
    <w:rPr>
      <w:rFonts w:ascii="Tahoma" w:hAnsi="Tahoma" w:cs="Tahoma"/>
      <w:sz w:val="16"/>
      <w:szCs w:val="16"/>
    </w:rPr>
  </w:style>
  <w:style w:type="paragraph" w:styleId="NormalWeb">
    <w:name w:val="Normal (Web)"/>
    <w:basedOn w:val="Normal"/>
    <w:uiPriority w:val="99"/>
    <w:semiHidden/>
    <w:rsid w:val="0055090E"/>
    <w:pPr>
      <w:spacing w:before="100" w:beforeAutospacing="1" w:after="100" w:afterAutospacing="1" w:line="240" w:lineRule="auto"/>
    </w:pPr>
    <w:rPr>
      <w:rFonts w:ascii="Times New Roman" w:eastAsia="Times New Roman" w:hAnsi="Times New Roman" w:cs="Times New Roman"/>
      <w:sz w:val="24"/>
      <w:szCs w:val="24"/>
      <w:lang w:val="is-IS" w:eastAsia="is-IS"/>
    </w:rPr>
  </w:style>
  <w:style w:type="character" w:styleId="Hyperlink">
    <w:name w:val="Hyperlink"/>
    <w:uiPriority w:val="99"/>
    <w:rsid w:val="0055090E"/>
    <w:rPr>
      <w:rFonts w:cs="Times New Roman"/>
      <w:color w:val="0000FF"/>
      <w:u w:val="single"/>
    </w:rPr>
  </w:style>
  <w:style w:type="paragraph" w:styleId="Titel">
    <w:name w:val="Title"/>
    <w:basedOn w:val="Normal"/>
    <w:link w:val="TitelTegn"/>
    <w:uiPriority w:val="99"/>
    <w:qFormat/>
    <w:rsid w:val="0055090E"/>
    <w:pPr>
      <w:spacing w:before="240" w:after="60" w:line="240" w:lineRule="auto"/>
      <w:ind w:left="1077"/>
      <w:jc w:val="center"/>
      <w:outlineLvl w:val="0"/>
    </w:pPr>
    <w:rPr>
      <w:rFonts w:ascii="Cambria" w:eastAsia="Times New Roman" w:hAnsi="Cambria" w:cs="Times New Roman"/>
      <w:b/>
      <w:bCs/>
      <w:kern w:val="28"/>
      <w:sz w:val="32"/>
      <w:szCs w:val="32"/>
    </w:rPr>
  </w:style>
  <w:style w:type="character" w:customStyle="1" w:styleId="TitelTegn">
    <w:name w:val="Titel Tegn"/>
    <w:basedOn w:val="Standardskrifttypeiafsnit"/>
    <w:link w:val="Titel"/>
    <w:uiPriority w:val="99"/>
    <w:rsid w:val="0055090E"/>
    <w:rPr>
      <w:rFonts w:ascii="Cambria" w:eastAsia="Times New Roman" w:hAnsi="Cambria" w:cs="Times New Roman"/>
      <w:b/>
      <w:bCs/>
      <w:kern w:val="28"/>
      <w:sz w:val="32"/>
      <w:szCs w:val="32"/>
    </w:rPr>
  </w:style>
  <w:style w:type="table" w:styleId="Tabel-Gitter">
    <w:name w:val="Table Grid"/>
    <w:basedOn w:val="Tabel-Normal"/>
    <w:uiPriority w:val="59"/>
    <w:rsid w:val="00DD7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uiPriority w:val="99"/>
    <w:unhideWhenUsed/>
    <w:rsid w:val="002D047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D047C"/>
  </w:style>
  <w:style w:type="paragraph" w:styleId="Sidefod">
    <w:name w:val="footer"/>
    <w:basedOn w:val="Normal"/>
    <w:link w:val="SidefodTegn"/>
    <w:uiPriority w:val="99"/>
    <w:unhideWhenUsed/>
    <w:rsid w:val="002D047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D047C"/>
  </w:style>
  <w:style w:type="character" w:customStyle="1" w:styleId="apple-converted-space">
    <w:name w:val="apple-converted-space"/>
    <w:basedOn w:val="Standardskrifttypeiafsnit"/>
    <w:rsid w:val="000A4B76"/>
  </w:style>
  <w:style w:type="table" w:customStyle="1" w:styleId="Tabel-Gitter1">
    <w:name w:val="Tabel - Gitter1"/>
    <w:basedOn w:val="Tabel-Normal"/>
    <w:next w:val="Tabel-Gitter"/>
    <w:uiPriority w:val="59"/>
    <w:rsid w:val="005470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C30E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C30E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0E0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C30E0C"/>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C30E0C"/>
    <w:pPr>
      <w:ind w:left="720"/>
      <w:contextualSpacing/>
    </w:pPr>
  </w:style>
  <w:style w:type="character" w:styleId="Kommentarhenvisning">
    <w:name w:val="annotation reference"/>
    <w:uiPriority w:val="99"/>
    <w:semiHidden/>
    <w:rsid w:val="002B3049"/>
    <w:rPr>
      <w:rFonts w:cs="Times New Roman"/>
      <w:sz w:val="16"/>
    </w:rPr>
  </w:style>
  <w:style w:type="paragraph" w:styleId="Kommentartekst">
    <w:name w:val="annotation text"/>
    <w:basedOn w:val="Normal"/>
    <w:link w:val="KommentartekstTegn"/>
    <w:uiPriority w:val="99"/>
    <w:semiHidden/>
    <w:rsid w:val="002B3049"/>
    <w:pPr>
      <w:spacing w:after="0" w:line="240" w:lineRule="auto"/>
      <w:ind w:left="1077"/>
    </w:pPr>
    <w:rPr>
      <w:rFonts w:ascii="Cambria" w:eastAsia="Times New Roman" w:hAnsi="Cambria" w:cs="Times New Roman"/>
      <w:sz w:val="20"/>
      <w:szCs w:val="20"/>
    </w:rPr>
  </w:style>
  <w:style w:type="character" w:customStyle="1" w:styleId="KommentartekstTegn">
    <w:name w:val="Kommentartekst Tegn"/>
    <w:basedOn w:val="Standardskrifttypeiafsnit"/>
    <w:link w:val="Kommentartekst"/>
    <w:uiPriority w:val="99"/>
    <w:semiHidden/>
    <w:rsid w:val="002B3049"/>
    <w:rPr>
      <w:rFonts w:ascii="Cambria" w:eastAsia="Times New Roman" w:hAnsi="Cambria" w:cs="Times New Roman"/>
      <w:sz w:val="20"/>
      <w:szCs w:val="20"/>
    </w:rPr>
  </w:style>
  <w:style w:type="paragraph" w:styleId="Markeringsbobletekst">
    <w:name w:val="Balloon Text"/>
    <w:basedOn w:val="Normal"/>
    <w:link w:val="MarkeringsbobletekstTegn"/>
    <w:uiPriority w:val="99"/>
    <w:semiHidden/>
    <w:unhideWhenUsed/>
    <w:rsid w:val="002B304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B3049"/>
    <w:rPr>
      <w:rFonts w:ascii="Tahoma" w:hAnsi="Tahoma" w:cs="Tahoma"/>
      <w:sz w:val="16"/>
      <w:szCs w:val="16"/>
    </w:rPr>
  </w:style>
  <w:style w:type="paragraph" w:styleId="NormalWeb">
    <w:name w:val="Normal (Web)"/>
    <w:basedOn w:val="Normal"/>
    <w:uiPriority w:val="99"/>
    <w:semiHidden/>
    <w:rsid w:val="0055090E"/>
    <w:pPr>
      <w:spacing w:before="100" w:beforeAutospacing="1" w:after="100" w:afterAutospacing="1" w:line="240" w:lineRule="auto"/>
    </w:pPr>
    <w:rPr>
      <w:rFonts w:ascii="Times New Roman" w:eastAsia="Times New Roman" w:hAnsi="Times New Roman" w:cs="Times New Roman"/>
      <w:sz w:val="24"/>
      <w:szCs w:val="24"/>
      <w:lang w:val="is-IS" w:eastAsia="is-IS"/>
    </w:rPr>
  </w:style>
  <w:style w:type="character" w:styleId="Hyperlink">
    <w:name w:val="Hyperlink"/>
    <w:uiPriority w:val="99"/>
    <w:rsid w:val="0055090E"/>
    <w:rPr>
      <w:rFonts w:cs="Times New Roman"/>
      <w:color w:val="0000FF"/>
      <w:u w:val="single"/>
    </w:rPr>
  </w:style>
  <w:style w:type="paragraph" w:styleId="Titel">
    <w:name w:val="Title"/>
    <w:basedOn w:val="Normal"/>
    <w:link w:val="TitelTegn"/>
    <w:uiPriority w:val="99"/>
    <w:qFormat/>
    <w:rsid w:val="0055090E"/>
    <w:pPr>
      <w:spacing w:before="240" w:after="60" w:line="240" w:lineRule="auto"/>
      <w:ind w:left="1077"/>
      <w:jc w:val="center"/>
      <w:outlineLvl w:val="0"/>
    </w:pPr>
    <w:rPr>
      <w:rFonts w:ascii="Cambria" w:eastAsia="Times New Roman" w:hAnsi="Cambria" w:cs="Times New Roman"/>
      <w:b/>
      <w:bCs/>
      <w:kern w:val="28"/>
      <w:sz w:val="32"/>
      <w:szCs w:val="32"/>
    </w:rPr>
  </w:style>
  <w:style w:type="character" w:customStyle="1" w:styleId="TitelTegn">
    <w:name w:val="Titel Tegn"/>
    <w:basedOn w:val="Standardskrifttypeiafsnit"/>
    <w:link w:val="Titel"/>
    <w:uiPriority w:val="99"/>
    <w:rsid w:val="0055090E"/>
    <w:rPr>
      <w:rFonts w:ascii="Cambria" w:eastAsia="Times New Roman" w:hAnsi="Cambria" w:cs="Times New Roman"/>
      <w:b/>
      <w:bCs/>
      <w:kern w:val="28"/>
      <w:sz w:val="32"/>
      <w:szCs w:val="32"/>
    </w:rPr>
  </w:style>
  <w:style w:type="table" w:styleId="Tabel-Gitter">
    <w:name w:val="Table Grid"/>
    <w:basedOn w:val="Tabel-Normal"/>
    <w:uiPriority w:val="59"/>
    <w:rsid w:val="00DD7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uiPriority w:val="99"/>
    <w:unhideWhenUsed/>
    <w:rsid w:val="002D047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D047C"/>
  </w:style>
  <w:style w:type="paragraph" w:styleId="Sidefod">
    <w:name w:val="footer"/>
    <w:basedOn w:val="Normal"/>
    <w:link w:val="SidefodTegn"/>
    <w:uiPriority w:val="99"/>
    <w:unhideWhenUsed/>
    <w:rsid w:val="002D047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D047C"/>
  </w:style>
  <w:style w:type="character" w:customStyle="1" w:styleId="apple-converted-space">
    <w:name w:val="apple-converted-space"/>
    <w:basedOn w:val="Standardskrifttypeiafsnit"/>
    <w:rsid w:val="000A4B76"/>
  </w:style>
  <w:style w:type="table" w:customStyle="1" w:styleId="Tabel-Gitter1">
    <w:name w:val="Tabel - Gitter1"/>
    <w:basedOn w:val="Tabel-Normal"/>
    <w:next w:val="Tabel-Gitter"/>
    <w:uiPriority w:val="59"/>
    <w:rsid w:val="005470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3971">
      <w:bodyDiv w:val="1"/>
      <w:marLeft w:val="0"/>
      <w:marRight w:val="0"/>
      <w:marTop w:val="0"/>
      <w:marBottom w:val="0"/>
      <w:divBdr>
        <w:top w:val="none" w:sz="0" w:space="0" w:color="auto"/>
        <w:left w:val="none" w:sz="0" w:space="0" w:color="auto"/>
        <w:bottom w:val="none" w:sz="0" w:space="0" w:color="auto"/>
        <w:right w:val="none" w:sz="0" w:space="0" w:color="auto"/>
      </w:divBdr>
      <w:divsChild>
        <w:div w:id="1288656859">
          <w:marLeft w:val="0"/>
          <w:marRight w:val="0"/>
          <w:marTop w:val="0"/>
          <w:marBottom w:val="0"/>
          <w:divBdr>
            <w:top w:val="none" w:sz="0" w:space="0" w:color="auto"/>
            <w:left w:val="none" w:sz="0" w:space="0" w:color="auto"/>
            <w:bottom w:val="none" w:sz="0" w:space="0" w:color="auto"/>
            <w:right w:val="none" w:sz="0" w:space="0" w:color="auto"/>
          </w:divBdr>
          <w:divsChild>
            <w:div w:id="1743023827">
              <w:marLeft w:val="0"/>
              <w:marRight w:val="0"/>
              <w:marTop w:val="0"/>
              <w:marBottom w:val="0"/>
              <w:divBdr>
                <w:top w:val="none" w:sz="0" w:space="0" w:color="auto"/>
                <w:left w:val="none" w:sz="0" w:space="0" w:color="auto"/>
                <w:bottom w:val="none" w:sz="0" w:space="0" w:color="auto"/>
                <w:right w:val="none" w:sz="0" w:space="0" w:color="auto"/>
              </w:divBdr>
              <w:divsChild>
                <w:div w:id="215823823">
                  <w:marLeft w:val="0"/>
                  <w:marRight w:val="0"/>
                  <w:marTop w:val="0"/>
                  <w:marBottom w:val="0"/>
                  <w:divBdr>
                    <w:top w:val="none" w:sz="0" w:space="0" w:color="auto"/>
                    <w:left w:val="none" w:sz="0" w:space="0" w:color="auto"/>
                    <w:bottom w:val="none" w:sz="0" w:space="0" w:color="auto"/>
                    <w:right w:val="none" w:sz="0" w:space="0" w:color="auto"/>
                  </w:divBdr>
                  <w:divsChild>
                    <w:div w:id="417554849">
                      <w:marLeft w:val="0"/>
                      <w:marRight w:val="0"/>
                      <w:marTop w:val="0"/>
                      <w:marBottom w:val="0"/>
                      <w:divBdr>
                        <w:top w:val="none" w:sz="0" w:space="0" w:color="auto"/>
                        <w:left w:val="none" w:sz="0" w:space="0" w:color="auto"/>
                        <w:bottom w:val="none" w:sz="0" w:space="0" w:color="auto"/>
                        <w:right w:val="none" w:sz="0" w:space="0" w:color="auto"/>
                      </w:divBdr>
                      <w:divsChild>
                        <w:div w:id="873271027">
                          <w:marLeft w:val="0"/>
                          <w:marRight w:val="0"/>
                          <w:marTop w:val="15"/>
                          <w:marBottom w:val="0"/>
                          <w:divBdr>
                            <w:top w:val="none" w:sz="0" w:space="0" w:color="auto"/>
                            <w:left w:val="none" w:sz="0" w:space="0" w:color="auto"/>
                            <w:bottom w:val="none" w:sz="0" w:space="0" w:color="auto"/>
                            <w:right w:val="none" w:sz="0" w:space="0" w:color="auto"/>
                          </w:divBdr>
                          <w:divsChild>
                            <w:div w:id="1764103304">
                              <w:marLeft w:val="0"/>
                              <w:marRight w:val="0"/>
                              <w:marTop w:val="0"/>
                              <w:marBottom w:val="0"/>
                              <w:divBdr>
                                <w:top w:val="none" w:sz="0" w:space="0" w:color="auto"/>
                                <w:left w:val="none" w:sz="0" w:space="0" w:color="auto"/>
                                <w:bottom w:val="none" w:sz="0" w:space="0" w:color="auto"/>
                                <w:right w:val="none" w:sz="0" w:space="0" w:color="auto"/>
                              </w:divBdr>
                              <w:divsChild>
                                <w:div w:id="956838193">
                                  <w:marLeft w:val="0"/>
                                  <w:marRight w:val="0"/>
                                  <w:marTop w:val="0"/>
                                  <w:marBottom w:val="0"/>
                                  <w:divBdr>
                                    <w:top w:val="none" w:sz="0" w:space="0" w:color="auto"/>
                                    <w:left w:val="none" w:sz="0" w:space="0" w:color="auto"/>
                                    <w:bottom w:val="none" w:sz="0" w:space="0" w:color="auto"/>
                                    <w:right w:val="none" w:sz="0" w:space="0" w:color="auto"/>
                                  </w:divBdr>
                                </w:div>
                                <w:div w:id="1156383083">
                                  <w:marLeft w:val="0"/>
                                  <w:marRight w:val="0"/>
                                  <w:marTop w:val="0"/>
                                  <w:marBottom w:val="0"/>
                                  <w:divBdr>
                                    <w:top w:val="none" w:sz="0" w:space="0" w:color="auto"/>
                                    <w:left w:val="none" w:sz="0" w:space="0" w:color="auto"/>
                                    <w:bottom w:val="none" w:sz="0" w:space="0" w:color="auto"/>
                                    <w:right w:val="none" w:sz="0" w:space="0" w:color="auto"/>
                                  </w:divBdr>
                                </w:div>
                                <w:div w:id="1201359830">
                                  <w:marLeft w:val="0"/>
                                  <w:marRight w:val="0"/>
                                  <w:marTop w:val="0"/>
                                  <w:marBottom w:val="0"/>
                                  <w:divBdr>
                                    <w:top w:val="none" w:sz="0" w:space="0" w:color="auto"/>
                                    <w:left w:val="none" w:sz="0" w:space="0" w:color="auto"/>
                                    <w:bottom w:val="none" w:sz="0" w:space="0" w:color="auto"/>
                                    <w:right w:val="none" w:sz="0" w:space="0" w:color="auto"/>
                                  </w:divBdr>
                                </w:div>
                                <w:div w:id="17493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09926">
                          <w:marLeft w:val="0"/>
                          <w:marRight w:val="0"/>
                          <w:marTop w:val="15"/>
                          <w:marBottom w:val="0"/>
                          <w:divBdr>
                            <w:top w:val="none" w:sz="0" w:space="0" w:color="auto"/>
                            <w:left w:val="none" w:sz="0" w:space="0" w:color="auto"/>
                            <w:bottom w:val="none" w:sz="0" w:space="0" w:color="auto"/>
                            <w:right w:val="none" w:sz="0" w:space="0" w:color="auto"/>
                          </w:divBdr>
                          <w:divsChild>
                            <w:div w:id="73624730">
                              <w:marLeft w:val="0"/>
                              <w:marRight w:val="0"/>
                              <w:marTop w:val="0"/>
                              <w:marBottom w:val="0"/>
                              <w:divBdr>
                                <w:top w:val="none" w:sz="0" w:space="0" w:color="auto"/>
                                <w:left w:val="none" w:sz="0" w:space="0" w:color="auto"/>
                                <w:bottom w:val="none" w:sz="0" w:space="0" w:color="auto"/>
                                <w:right w:val="none" w:sz="0" w:space="0" w:color="auto"/>
                              </w:divBdr>
                              <w:divsChild>
                                <w:div w:id="20202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266845">
      <w:bodyDiv w:val="1"/>
      <w:marLeft w:val="0"/>
      <w:marRight w:val="0"/>
      <w:marTop w:val="0"/>
      <w:marBottom w:val="0"/>
      <w:divBdr>
        <w:top w:val="none" w:sz="0" w:space="0" w:color="auto"/>
        <w:left w:val="none" w:sz="0" w:space="0" w:color="auto"/>
        <w:bottom w:val="none" w:sz="0" w:space="0" w:color="auto"/>
        <w:right w:val="none" w:sz="0" w:space="0" w:color="auto"/>
      </w:divBdr>
    </w:div>
    <w:div w:id="1647734593">
      <w:bodyDiv w:val="1"/>
      <w:marLeft w:val="0"/>
      <w:marRight w:val="0"/>
      <w:marTop w:val="0"/>
      <w:marBottom w:val="0"/>
      <w:divBdr>
        <w:top w:val="none" w:sz="0" w:space="0" w:color="auto"/>
        <w:left w:val="none" w:sz="0" w:space="0" w:color="auto"/>
        <w:bottom w:val="none" w:sz="0" w:space="0" w:color="auto"/>
        <w:right w:val="none" w:sz="0" w:space="0" w:color="auto"/>
      </w:divBdr>
    </w:div>
    <w:div w:id="1675106043">
      <w:bodyDiv w:val="1"/>
      <w:marLeft w:val="0"/>
      <w:marRight w:val="0"/>
      <w:marTop w:val="0"/>
      <w:marBottom w:val="0"/>
      <w:divBdr>
        <w:top w:val="none" w:sz="0" w:space="0" w:color="auto"/>
        <w:left w:val="none" w:sz="0" w:space="0" w:color="auto"/>
        <w:bottom w:val="none" w:sz="0" w:space="0" w:color="auto"/>
        <w:right w:val="none" w:sz="0" w:space="0" w:color="auto"/>
      </w:divBdr>
    </w:div>
    <w:div w:id="1775898450">
      <w:bodyDiv w:val="1"/>
      <w:marLeft w:val="0"/>
      <w:marRight w:val="0"/>
      <w:marTop w:val="0"/>
      <w:marBottom w:val="0"/>
      <w:divBdr>
        <w:top w:val="none" w:sz="0" w:space="0" w:color="auto"/>
        <w:left w:val="none" w:sz="0" w:space="0" w:color="auto"/>
        <w:bottom w:val="none" w:sz="0" w:space="0" w:color="auto"/>
        <w:right w:val="none" w:sz="0" w:space="0" w:color="auto"/>
      </w:divBdr>
    </w:div>
    <w:div w:id="1952853193">
      <w:bodyDiv w:val="1"/>
      <w:marLeft w:val="0"/>
      <w:marRight w:val="0"/>
      <w:marTop w:val="0"/>
      <w:marBottom w:val="0"/>
      <w:divBdr>
        <w:top w:val="none" w:sz="0" w:space="0" w:color="auto"/>
        <w:left w:val="none" w:sz="0" w:space="0" w:color="auto"/>
        <w:bottom w:val="none" w:sz="0" w:space="0" w:color="auto"/>
        <w:right w:val="none" w:sz="0" w:space="0" w:color="auto"/>
      </w:divBdr>
      <w:divsChild>
        <w:div w:id="111441134">
          <w:marLeft w:val="0"/>
          <w:marRight w:val="0"/>
          <w:marTop w:val="0"/>
          <w:marBottom w:val="0"/>
          <w:divBdr>
            <w:top w:val="none" w:sz="0" w:space="0" w:color="auto"/>
            <w:left w:val="none" w:sz="0" w:space="0" w:color="auto"/>
            <w:bottom w:val="none" w:sz="0" w:space="0" w:color="auto"/>
            <w:right w:val="none" w:sz="0" w:space="0" w:color="auto"/>
          </w:divBdr>
          <w:divsChild>
            <w:div w:id="1738823139">
              <w:marLeft w:val="0"/>
              <w:marRight w:val="0"/>
              <w:marTop w:val="0"/>
              <w:marBottom w:val="0"/>
              <w:divBdr>
                <w:top w:val="none" w:sz="0" w:space="0" w:color="auto"/>
                <w:left w:val="none" w:sz="0" w:space="0" w:color="auto"/>
                <w:bottom w:val="none" w:sz="0" w:space="0" w:color="auto"/>
                <w:right w:val="none" w:sz="0" w:space="0" w:color="auto"/>
              </w:divBdr>
              <w:divsChild>
                <w:div w:id="251399942">
                  <w:marLeft w:val="0"/>
                  <w:marRight w:val="0"/>
                  <w:marTop w:val="0"/>
                  <w:marBottom w:val="0"/>
                  <w:divBdr>
                    <w:top w:val="none" w:sz="0" w:space="0" w:color="auto"/>
                    <w:left w:val="none" w:sz="0" w:space="0" w:color="auto"/>
                    <w:bottom w:val="none" w:sz="0" w:space="0" w:color="auto"/>
                    <w:right w:val="none" w:sz="0" w:space="0" w:color="auto"/>
                  </w:divBdr>
                  <w:divsChild>
                    <w:div w:id="1199128547">
                      <w:marLeft w:val="0"/>
                      <w:marRight w:val="0"/>
                      <w:marTop w:val="0"/>
                      <w:marBottom w:val="0"/>
                      <w:divBdr>
                        <w:top w:val="none" w:sz="0" w:space="0" w:color="auto"/>
                        <w:left w:val="none" w:sz="0" w:space="0" w:color="auto"/>
                        <w:bottom w:val="none" w:sz="0" w:space="0" w:color="auto"/>
                        <w:right w:val="none" w:sz="0" w:space="0" w:color="auto"/>
                      </w:divBdr>
                      <w:divsChild>
                        <w:div w:id="920526615">
                          <w:marLeft w:val="0"/>
                          <w:marRight w:val="0"/>
                          <w:marTop w:val="15"/>
                          <w:marBottom w:val="0"/>
                          <w:divBdr>
                            <w:top w:val="none" w:sz="0" w:space="0" w:color="auto"/>
                            <w:left w:val="none" w:sz="0" w:space="0" w:color="auto"/>
                            <w:bottom w:val="none" w:sz="0" w:space="0" w:color="auto"/>
                            <w:right w:val="none" w:sz="0" w:space="0" w:color="auto"/>
                          </w:divBdr>
                          <w:divsChild>
                            <w:div w:id="1509056950">
                              <w:marLeft w:val="0"/>
                              <w:marRight w:val="0"/>
                              <w:marTop w:val="0"/>
                              <w:marBottom w:val="0"/>
                              <w:divBdr>
                                <w:top w:val="none" w:sz="0" w:space="0" w:color="auto"/>
                                <w:left w:val="none" w:sz="0" w:space="0" w:color="auto"/>
                                <w:bottom w:val="none" w:sz="0" w:space="0" w:color="auto"/>
                                <w:right w:val="none" w:sz="0" w:space="0" w:color="auto"/>
                              </w:divBdr>
                              <w:divsChild>
                                <w:div w:id="85541685">
                                  <w:marLeft w:val="0"/>
                                  <w:marRight w:val="0"/>
                                  <w:marTop w:val="0"/>
                                  <w:marBottom w:val="0"/>
                                  <w:divBdr>
                                    <w:top w:val="none" w:sz="0" w:space="0" w:color="auto"/>
                                    <w:left w:val="none" w:sz="0" w:space="0" w:color="auto"/>
                                    <w:bottom w:val="none" w:sz="0" w:space="0" w:color="auto"/>
                                    <w:right w:val="none" w:sz="0" w:space="0" w:color="auto"/>
                                  </w:divBdr>
                                </w:div>
                                <w:div w:id="219099748">
                                  <w:marLeft w:val="0"/>
                                  <w:marRight w:val="0"/>
                                  <w:marTop w:val="0"/>
                                  <w:marBottom w:val="0"/>
                                  <w:divBdr>
                                    <w:top w:val="none" w:sz="0" w:space="0" w:color="auto"/>
                                    <w:left w:val="none" w:sz="0" w:space="0" w:color="auto"/>
                                    <w:bottom w:val="none" w:sz="0" w:space="0" w:color="auto"/>
                                    <w:right w:val="none" w:sz="0" w:space="0" w:color="auto"/>
                                  </w:divBdr>
                                </w:div>
                                <w:div w:id="684093733">
                                  <w:marLeft w:val="0"/>
                                  <w:marRight w:val="0"/>
                                  <w:marTop w:val="0"/>
                                  <w:marBottom w:val="0"/>
                                  <w:divBdr>
                                    <w:top w:val="none" w:sz="0" w:space="0" w:color="auto"/>
                                    <w:left w:val="none" w:sz="0" w:space="0" w:color="auto"/>
                                    <w:bottom w:val="none" w:sz="0" w:space="0" w:color="auto"/>
                                    <w:right w:val="none" w:sz="0" w:space="0" w:color="auto"/>
                                  </w:divBdr>
                                </w:div>
                                <w:div w:id="815220690">
                                  <w:marLeft w:val="0"/>
                                  <w:marRight w:val="0"/>
                                  <w:marTop w:val="0"/>
                                  <w:marBottom w:val="0"/>
                                  <w:divBdr>
                                    <w:top w:val="none" w:sz="0" w:space="0" w:color="auto"/>
                                    <w:left w:val="none" w:sz="0" w:space="0" w:color="auto"/>
                                    <w:bottom w:val="none" w:sz="0" w:space="0" w:color="auto"/>
                                    <w:right w:val="none" w:sz="0" w:space="0" w:color="auto"/>
                                  </w:divBdr>
                                </w:div>
                                <w:div w:id="903686716">
                                  <w:marLeft w:val="0"/>
                                  <w:marRight w:val="0"/>
                                  <w:marTop w:val="0"/>
                                  <w:marBottom w:val="0"/>
                                  <w:divBdr>
                                    <w:top w:val="none" w:sz="0" w:space="0" w:color="auto"/>
                                    <w:left w:val="none" w:sz="0" w:space="0" w:color="auto"/>
                                    <w:bottom w:val="none" w:sz="0" w:space="0" w:color="auto"/>
                                    <w:right w:val="none" w:sz="0" w:space="0" w:color="auto"/>
                                  </w:divBdr>
                                </w:div>
                                <w:div w:id="999505169">
                                  <w:marLeft w:val="0"/>
                                  <w:marRight w:val="0"/>
                                  <w:marTop w:val="0"/>
                                  <w:marBottom w:val="0"/>
                                  <w:divBdr>
                                    <w:top w:val="none" w:sz="0" w:space="0" w:color="auto"/>
                                    <w:left w:val="none" w:sz="0" w:space="0" w:color="auto"/>
                                    <w:bottom w:val="none" w:sz="0" w:space="0" w:color="auto"/>
                                    <w:right w:val="none" w:sz="0" w:space="0" w:color="auto"/>
                                  </w:divBdr>
                                </w:div>
                                <w:div w:id="1018770306">
                                  <w:marLeft w:val="0"/>
                                  <w:marRight w:val="0"/>
                                  <w:marTop w:val="0"/>
                                  <w:marBottom w:val="0"/>
                                  <w:divBdr>
                                    <w:top w:val="none" w:sz="0" w:space="0" w:color="auto"/>
                                    <w:left w:val="none" w:sz="0" w:space="0" w:color="auto"/>
                                    <w:bottom w:val="none" w:sz="0" w:space="0" w:color="auto"/>
                                    <w:right w:val="none" w:sz="0" w:space="0" w:color="auto"/>
                                  </w:divBdr>
                                </w:div>
                                <w:div w:id="1197696407">
                                  <w:marLeft w:val="0"/>
                                  <w:marRight w:val="0"/>
                                  <w:marTop w:val="0"/>
                                  <w:marBottom w:val="0"/>
                                  <w:divBdr>
                                    <w:top w:val="none" w:sz="0" w:space="0" w:color="auto"/>
                                    <w:left w:val="none" w:sz="0" w:space="0" w:color="auto"/>
                                    <w:bottom w:val="none" w:sz="0" w:space="0" w:color="auto"/>
                                    <w:right w:val="none" w:sz="0" w:space="0" w:color="auto"/>
                                  </w:divBdr>
                                </w:div>
                                <w:div w:id="1247767194">
                                  <w:marLeft w:val="0"/>
                                  <w:marRight w:val="0"/>
                                  <w:marTop w:val="0"/>
                                  <w:marBottom w:val="0"/>
                                  <w:divBdr>
                                    <w:top w:val="none" w:sz="0" w:space="0" w:color="auto"/>
                                    <w:left w:val="none" w:sz="0" w:space="0" w:color="auto"/>
                                    <w:bottom w:val="none" w:sz="0" w:space="0" w:color="auto"/>
                                    <w:right w:val="none" w:sz="0" w:space="0" w:color="auto"/>
                                  </w:divBdr>
                                </w:div>
                                <w:div w:id="1331787375">
                                  <w:marLeft w:val="0"/>
                                  <w:marRight w:val="0"/>
                                  <w:marTop w:val="0"/>
                                  <w:marBottom w:val="0"/>
                                  <w:divBdr>
                                    <w:top w:val="none" w:sz="0" w:space="0" w:color="auto"/>
                                    <w:left w:val="none" w:sz="0" w:space="0" w:color="auto"/>
                                    <w:bottom w:val="none" w:sz="0" w:space="0" w:color="auto"/>
                                    <w:right w:val="none" w:sz="0" w:space="0" w:color="auto"/>
                                  </w:divBdr>
                                </w:div>
                                <w:div w:id="1368679280">
                                  <w:marLeft w:val="0"/>
                                  <w:marRight w:val="0"/>
                                  <w:marTop w:val="0"/>
                                  <w:marBottom w:val="0"/>
                                  <w:divBdr>
                                    <w:top w:val="none" w:sz="0" w:space="0" w:color="auto"/>
                                    <w:left w:val="none" w:sz="0" w:space="0" w:color="auto"/>
                                    <w:bottom w:val="none" w:sz="0" w:space="0" w:color="auto"/>
                                    <w:right w:val="none" w:sz="0" w:space="0" w:color="auto"/>
                                  </w:divBdr>
                                </w:div>
                                <w:div w:id="1436052560">
                                  <w:marLeft w:val="0"/>
                                  <w:marRight w:val="0"/>
                                  <w:marTop w:val="0"/>
                                  <w:marBottom w:val="0"/>
                                  <w:divBdr>
                                    <w:top w:val="none" w:sz="0" w:space="0" w:color="auto"/>
                                    <w:left w:val="none" w:sz="0" w:space="0" w:color="auto"/>
                                    <w:bottom w:val="none" w:sz="0" w:space="0" w:color="auto"/>
                                    <w:right w:val="none" w:sz="0" w:space="0" w:color="auto"/>
                                  </w:divBdr>
                                </w:div>
                                <w:div w:id="1843856341">
                                  <w:marLeft w:val="0"/>
                                  <w:marRight w:val="0"/>
                                  <w:marTop w:val="0"/>
                                  <w:marBottom w:val="0"/>
                                  <w:divBdr>
                                    <w:top w:val="none" w:sz="0" w:space="0" w:color="auto"/>
                                    <w:left w:val="none" w:sz="0" w:space="0" w:color="auto"/>
                                    <w:bottom w:val="none" w:sz="0" w:space="0" w:color="auto"/>
                                    <w:right w:val="none" w:sz="0" w:space="0" w:color="auto"/>
                                  </w:divBdr>
                                </w:div>
                                <w:div w:id="1913006625">
                                  <w:marLeft w:val="0"/>
                                  <w:marRight w:val="0"/>
                                  <w:marTop w:val="0"/>
                                  <w:marBottom w:val="0"/>
                                  <w:divBdr>
                                    <w:top w:val="none" w:sz="0" w:space="0" w:color="auto"/>
                                    <w:left w:val="none" w:sz="0" w:space="0" w:color="auto"/>
                                    <w:bottom w:val="none" w:sz="0" w:space="0" w:color="auto"/>
                                    <w:right w:val="none" w:sz="0" w:space="0" w:color="auto"/>
                                  </w:divBdr>
                                </w:div>
                                <w:div w:id="19906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1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cid:image001.png@01CF1DD5.24AE0E60"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tbarents.com"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arctic.org" TargetMode="External"/><Relationship Id="rId14" Type="http://schemas.openxmlformats.org/officeDocument/2006/relationships/hyperlink" Target="http://en.wikipedia.org/wiki/Reference_mode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2483</Words>
  <Characters>15153</Characters>
  <Application>Microsoft Office Word</Application>
  <DocSecurity>0</DocSecurity>
  <Lines>126</Lines>
  <Paragraphs>35</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Statens IT</Company>
  <LinksUpToDate>false</LinksUpToDate>
  <CharactersWithSpaces>17601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Pouplier, Peter</dc:creator>
  <cp:lastModifiedBy>Peter Pouplier</cp:lastModifiedBy>
  <cp:revision>2</cp:revision>
  <cp:lastPrinted>2013-12-20T15:48:00Z</cp:lastPrinted>
  <dcterms:created xsi:type="dcterms:W3CDTF">2014-03-19T22:18:00Z</dcterms:created>
  <dcterms:modified xsi:type="dcterms:W3CDTF">2014-03-19T22:18:00Z</dcterms:modified>
</cp:coreProperties>
</file>