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A5" w:rsidRDefault="009939AF" w:rsidP="00C30E0C">
      <w:pPr>
        <w:rPr>
          <w:lang w:val="en-US"/>
        </w:rPr>
      </w:pPr>
      <w:r>
        <w:rPr>
          <w:noProof/>
        </w:rPr>
        <mc:AlternateContent>
          <mc:Choice Requires="wps">
            <w:drawing>
              <wp:anchor distT="0" distB="0" distL="114300" distR="114300" simplePos="0" relativeHeight="251658240" behindDoc="0" locked="0" layoutInCell="1" allowOverlap="1">
                <wp:simplePos x="0" y="0"/>
                <wp:positionH relativeFrom="page">
                  <wp:posOffset>163902</wp:posOffset>
                </wp:positionH>
                <wp:positionV relativeFrom="page">
                  <wp:posOffset>853260</wp:posOffset>
                </wp:positionV>
                <wp:extent cx="7239000" cy="1457864"/>
                <wp:effectExtent l="0" t="0" r="0" b="9525"/>
                <wp:wrapNone/>
                <wp:docPr id="19"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457864"/>
                        </a:xfrm>
                        <a:prstGeom prst="rect">
                          <a:avLst/>
                        </a:prstGeom>
                        <a:solidFill>
                          <a:srgbClr val="053B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1F6" w:rsidRDefault="008C11F6" w:rsidP="00F43040">
                            <w:pPr>
                              <w:jc w:val="center"/>
                              <w:rPr>
                                <w:rFonts w:ascii="Arial Black" w:hAnsi="Arial Black"/>
                                <w:sz w:val="32"/>
                                <w:szCs w:val="32"/>
                                <w:lang w:val="en-US"/>
                              </w:rPr>
                            </w:pPr>
                            <w:r w:rsidRPr="00F43040">
                              <w:rPr>
                                <w:rFonts w:ascii="Arial Black" w:hAnsi="Arial Black"/>
                                <w:sz w:val="32"/>
                                <w:szCs w:val="32"/>
                                <w:lang w:val="en-US"/>
                              </w:rPr>
                              <w:t>The Arctic Spatial Data Infrastructure</w:t>
                            </w:r>
                          </w:p>
                          <w:p w:rsidR="008C11F6" w:rsidRPr="00F43040" w:rsidRDefault="008C11F6" w:rsidP="00F43040">
                            <w:pPr>
                              <w:jc w:val="center"/>
                              <w:rPr>
                                <w:rFonts w:ascii="Arial Black" w:hAnsi="Arial Black"/>
                                <w:sz w:val="32"/>
                                <w:szCs w:val="32"/>
                                <w:lang w:val="en-US"/>
                              </w:rPr>
                            </w:pPr>
                            <w:r>
                              <w:rPr>
                                <w:rFonts w:ascii="Arial Black" w:hAnsi="Arial Black"/>
                                <w:b/>
                                <w:sz w:val="40"/>
                                <w:szCs w:val="40"/>
                                <w:lang w:val="en-US"/>
                              </w:rPr>
                              <w:t xml:space="preserve">Governance </w:t>
                            </w:r>
                            <w:r w:rsidRPr="00F43040">
                              <w:rPr>
                                <w:rFonts w:ascii="Arial Black" w:hAnsi="Arial Black"/>
                                <w:b/>
                                <w:sz w:val="40"/>
                                <w:szCs w:val="40"/>
                                <w:lang w:val="en-US"/>
                              </w:rPr>
                              <w:t>Document</w:t>
                            </w:r>
                          </w:p>
                          <w:p w:rsidR="008C11F6" w:rsidRPr="00F43040" w:rsidRDefault="008C11F6" w:rsidP="00F43040">
                            <w:pPr>
                              <w:jc w:val="center"/>
                              <w:rPr>
                                <w:rFonts w:ascii="Arial Black" w:hAnsi="Arial Black"/>
                                <w:sz w:val="32"/>
                                <w:szCs w:val="32"/>
                                <w:lang w:val="en-US"/>
                              </w:rPr>
                            </w:pPr>
                            <w:r>
                              <w:rPr>
                                <w:rFonts w:ascii="Arial Black" w:hAnsi="Arial Black"/>
                                <w:sz w:val="32"/>
                                <w:szCs w:val="32"/>
                                <w:lang w:val="en-US"/>
                              </w:rPr>
                              <w:t>Draft version 0.1</w:t>
                            </w:r>
                            <w:r w:rsidRPr="00F43040">
                              <w:rPr>
                                <w:rFonts w:ascii="Arial Black" w:hAnsi="Arial Black"/>
                                <w:sz w:val="32"/>
                                <w:szCs w:val="32"/>
                                <w:lang w:val="en-US"/>
                              </w:rPr>
                              <w:t>/</w:t>
                            </w:r>
                            <w:r>
                              <w:rPr>
                                <w:rFonts w:ascii="Arial Black" w:hAnsi="Arial Black"/>
                                <w:sz w:val="32"/>
                                <w:szCs w:val="32"/>
                                <w:lang w:val="en-US"/>
                              </w:rPr>
                              <w:t xml:space="preserve"> January 2015</w:t>
                            </w:r>
                          </w:p>
                          <w:p w:rsidR="008C11F6" w:rsidRPr="00F43040" w:rsidRDefault="008C11F6" w:rsidP="00F43040">
                            <w:pPr>
                              <w:jc w:val="center"/>
                              <w:rPr>
                                <w:rFonts w:ascii="Arial Black" w:hAnsi="Arial Black"/>
                                <w:sz w:val="20"/>
                                <w:szCs w:val="20"/>
                                <w:lang w:val="en-US"/>
                              </w:rPr>
                            </w:pPr>
                          </w:p>
                          <w:p w:rsidR="008C11F6" w:rsidRPr="00F43040" w:rsidRDefault="008C11F6" w:rsidP="00F43040">
                            <w:pPr>
                              <w:jc w:val="center"/>
                              <w:rPr>
                                <w:rFonts w:ascii="Arial Black" w:hAnsi="Arial Black"/>
                                <w:sz w:val="20"/>
                                <w:szCs w:val="20"/>
                                <w:lang w:val="en-US"/>
                              </w:rPr>
                            </w:pPr>
                          </w:p>
                          <w:p w:rsidR="008C11F6" w:rsidRPr="00F43040" w:rsidRDefault="008C11F6" w:rsidP="00F43040">
                            <w:pPr>
                              <w:jc w:val="center"/>
                              <w:rPr>
                                <w:rFonts w:ascii="Arial Black" w:hAnsi="Arial Black"/>
                                <w:sz w:val="20"/>
                                <w:szCs w:val="20"/>
                                <w:lang w:val="en-US"/>
                              </w:rPr>
                            </w:pPr>
                            <w:proofErr w:type="gramStart"/>
                            <w:r w:rsidRPr="00F43040">
                              <w:rPr>
                                <w:rFonts w:ascii="Arial Black" w:hAnsi="Arial Black"/>
                                <w:sz w:val="20"/>
                                <w:szCs w:val="20"/>
                                <w:lang w:val="en-US"/>
                              </w:rPr>
                              <w:t>www</w:t>
                            </w:r>
                            <w:proofErr w:type="gramEnd"/>
                            <w:r w:rsidRPr="00F43040">
                              <w:rPr>
                                <w:rFonts w:ascii="Arial Black" w:hAnsi="Arial Black"/>
                                <w:sz w:val="20"/>
                                <w:szCs w:val="20"/>
                                <w:lang w:val="en-US"/>
                              </w:rPr>
                              <w:t xml:space="preserve">. </w:t>
                            </w:r>
                            <w:proofErr w:type="gramStart"/>
                            <w:r w:rsidRPr="00F43040">
                              <w:rPr>
                                <w:rFonts w:ascii="Arial Black" w:hAnsi="Arial Black"/>
                                <w:sz w:val="20"/>
                                <w:szCs w:val="20"/>
                                <w:lang w:val="en-US"/>
                              </w:rPr>
                              <w:t>arctic-sdi.org</w:t>
                            </w:r>
                            <w:proofErr w:type="gramEnd"/>
                          </w:p>
                          <w:p w:rsidR="008C11F6" w:rsidRPr="00A22DA2" w:rsidRDefault="008C11F6" w:rsidP="00F43040">
                            <w:pPr>
                              <w:pStyle w:val="Titel"/>
                              <w:ind w:left="360"/>
                              <w:rPr>
                                <w:lang w:val="en-GB"/>
                              </w:rPr>
                            </w:pPr>
                          </w:p>
                        </w:txbxContent>
                      </wps:txbx>
                      <wps:bodyPr rot="0" vert="horz" wrap="square" lIns="228600" tIns="10800" rIns="91440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ktangel 8" o:spid="_x0000_s1026" style="position:absolute;margin-left:12.9pt;margin-top:67.2pt;width:570pt;height:1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" fillcolor="#053b5f" stroked="f">
                <v:textbox inset="18pt,.3mm,1in,0">
                  <w:txbxContent>
                    <w:p w:rsidR="008C11F6" w:rsidRDefault="008C11F6" w:rsidP="00F43040">
                      <w:pPr>
                        <w:jc w:val="center"/>
                        <w:rPr>
                          <w:rFonts w:ascii="Arial Black" w:hAnsi="Arial Black"/>
                          <w:sz w:val="32"/>
                          <w:szCs w:val="32"/>
                          <w:lang w:val="en-US"/>
                        </w:rPr>
                      </w:pPr>
                      <w:r w:rsidRPr="00F43040">
                        <w:rPr>
                          <w:rFonts w:ascii="Arial Black" w:hAnsi="Arial Black"/>
                          <w:sz w:val="32"/>
                          <w:szCs w:val="32"/>
                          <w:lang w:val="en-US"/>
                        </w:rPr>
                        <w:t>The Arctic Spatial Data Infrastructure</w:t>
                      </w:r>
                    </w:p>
                    <w:p w:rsidR="008C11F6" w:rsidRPr="00F43040" w:rsidRDefault="008C11F6" w:rsidP="00F43040">
                      <w:pPr>
                        <w:jc w:val="center"/>
                        <w:rPr>
                          <w:rFonts w:ascii="Arial Black" w:hAnsi="Arial Black"/>
                          <w:sz w:val="32"/>
                          <w:szCs w:val="32"/>
                          <w:lang w:val="en-US"/>
                        </w:rPr>
                      </w:pPr>
                      <w:r>
                        <w:rPr>
                          <w:rFonts w:ascii="Arial Black" w:hAnsi="Arial Black"/>
                          <w:b/>
                          <w:sz w:val="40"/>
                          <w:szCs w:val="40"/>
                          <w:lang w:val="en-US"/>
                        </w:rPr>
                        <w:t xml:space="preserve">Governance </w:t>
                      </w:r>
                      <w:r w:rsidRPr="00F43040">
                        <w:rPr>
                          <w:rFonts w:ascii="Arial Black" w:hAnsi="Arial Black"/>
                          <w:b/>
                          <w:sz w:val="40"/>
                          <w:szCs w:val="40"/>
                          <w:lang w:val="en-US"/>
                        </w:rPr>
                        <w:t>Document</w:t>
                      </w:r>
                    </w:p>
                    <w:p w:rsidR="008C11F6" w:rsidRPr="00F43040" w:rsidRDefault="008C11F6" w:rsidP="00F43040">
                      <w:pPr>
                        <w:jc w:val="center"/>
                        <w:rPr>
                          <w:rFonts w:ascii="Arial Black" w:hAnsi="Arial Black"/>
                          <w:sz w:val="32"/>
                          <w:szCs w:val="32"/>
                          <w:lang w:val="en-US"/>
                        </w:rPr>
                      </w:pPr>
                      <w:r>
                        <w:rPr>
                          <w:rFonts w:ascii="Arial Black" w:hAnsi="Arial Black"/>
                          <w:sz w:val="32"/>
                          <w:szCs w:val="32"/>
                          <w:lang w:val="en-US"/>
                        </w:rPr>
                        <w:t>Draft version 0.1</w:t>
                      </w:r>
                      <w:r w:rsidRPr="00F43040">
                        <w:rPr>
                          <w:rFonts w:ascii="Arial Black" w:hAnsi="Arial Black"/>
                          <w:sz w:val="32"/>
                          <w:szCs w:val="32"/>
                          <w:lang w:val="en-US"/>
                        </w:rPr>
                        <w:t>/</w:t>
                      </w:r>
                      <w:r>
                        <w:rPr>
                          <w:rFonts w:ascii="Arial Black" w:hAnsi="Arial Black"/>
                          <w:sz w:val="32"/>
                          <w:szCs w:val="32"/>
                          <w:lang w:val="en-US"/>
                        </w:rPr>
                        <w:t xml:space="preserve"> January 2015</w:t>
                      </w:r>
                    </w:p>
                    <w:p w:rsidR="008C11F6" w:rsidRPr="00F43040" w:rsidRDefault="008C11F6" w:rsidP="00F43040">
                      <w:pPr>
                        <w:jc w:val="center"/>
                        <w:rPr>
                          <w:rFonts w:ascii="Arial Black" w:hAnsi="Arial Black"/>
                          <w:sz w:val="20"/>
                          <w:szCs w:val="20"/>
                          <w:lang w:val="en-US"/>
                        </w:rPr>
                      </w:pPr>
                    </w:p>
                    <w:p w:rsidR="008C11F6" w:rsidRPr="00F43040" w:rsidRDefault="008C11F6" w:rsidP="00F43040">
                      <w:pPr>
                        <w:jc w:val="center"/>
                        <w:rPr>
                          <w:rFonts w:ascii="Arial Black" w:hAnsi="Arial Black"/>
                          <w:sz w:val="20"/>
                          <w:szCs w:val="20"/>
                          <w:lang w:val="en-US"/>
                        </w:rPr>
                      </w:pPr>
                    </w:p>
                    <w:p w:rsidR="008C11F6" w:rsidRPr="00F43040" w:rsidRDefault="008C11F6" w:rsidP="00F43040">
                      <w:pPr>
                        <w:jc w:val="center"/>
                        <w:rPr>
                          <w:rFonts w:ascii="Arial Black" w:hAnsi="Arial Black"/>
                          <w:sz w:val="20"/>
                          <w:szCs w:val="20"/>
                          <w:lang w:val="en-US"/>
                        </w:rPr>
                      </w:pPr>
                      <w:proofErr w:type="gramStart"/>
                      <w:r w:rsidRPr="00F43040">
                        <w:rPr>
                          <w:rFonts w:ascii="Arial Black" w:hAnsi="Arial Black"/>
                          <w:sz w:val="20"/>
                          <w:szCs w:val="20"/>
                          <w:lang w:val="en-US"/>
                        </w:rPr>
                        <w:t>www</w:t>
                      </w:r>
                      <w:proofErr w:type="gramEnd"/>
                      <w:r w:rsidRPr="00F43040">
                        <w:rPr>
                          <w:rFonts w:ascii="Arial Black" w:hAnsi="Arial Black"/>
                          <w:sz w:val="20"/>
                          <w:szCs w:val="20"/>
                          <w:lang w:val="en-US"/>
                        </w:rPr>
                        <w:t xml:space="preserve">. </w:t>
                      </w:r>
                      <w:proofErr w:type="gramStart"/>
                      <w:r w:rsidRPr="00F43040">
                        <w:rPr>
                          <w:rFonts w:ascii="Arial Black" w:hAnsi="Arial Black"/>
                          <w:sz w:val="20"/>
                          <w:szCs w:val="20"/>
                          <w:lang w:val="en-US"/>
                        </w:rPr>
                        <w:t>arctic-sdi.org</w:t>
                      </w:r>
                      <w:proofErr w:type="gramEnd"/>
                    </w:p>
                    <w:p w:rsidR="008C11F6" w:rsidRPr="00A22DA2" w:rsidRDefault="008C11F6" w:rsidP="00F43040">
                      <w:pPr>
                        <w:pStyle w:val="Titel"/>
                        <w:ind w:left="360"/>
                        <w:rPr>
                          <w:lang w:val="en-GB"/>
                        </w:rPr>
                      </w:pPr>
                    </w:p>
                  </w:txbxContent>
                </v:textbox>
                <w10:wrap anchorx="page" anchory="page"/>
              </v:rect>
            </w:pict>
          </mc:Fallback>
        </mc:AlternateContent>
      </w:r>
    </w:p>
    <w:p w:rsidR="009C25A5" w:rsidRDefault="009C25A5" w:rsidP="00923293">
      <w:pPr>
        <w:pStyle w:val="Overskrift1"/>
        <w:rPr>
          <w:rFonts w:ascii="Calibri" w:hAnsi="Calibri"/>
          <w:b w:val="0"/>
          <w:bCs w:val="0"/>
          <w:color w:val="auto"/>
          <w:sz w:val="22"/>
          <w:szCs w:val="22"/>
          <w:lang w:val="en-US"/>
        </w:rPr>
      </w:pPr>
    </w:p>
    <w:p w:rsidR="009C25A5" w:rsidRDefault="009C25A5" w:rsidP="00923293">
      <w:pPr>
        <w:rPr>
          <w:lang w:val="en-US"/>
        </w:rPr>
      </w:pPr>
    </w:p>
    <w:p w:rsidR="009C25A5" w:rsidRDefault="009C25A5" w:rsidP="00923293">
      <w:pPr>
        <w:rPr>
          <w:lang w:val="en-US"/>
        </w:rPr>
      </w:pPr>
    </w:p>
    <w:p w:rsidR="009C25A5" w:rsidRDefault="009C25A5" w:rsidP="00923293">
      <w:pPr>
        <w:rPr>
          <w:lang w:val="en-US"/>
        </w:rPr>
      </w:pPr>
    </w:p>
    <w:p w:rsidR="009C25A5" w:rsidRDefault="009C25A5" w:rsidP="00923293">
      <w:pPr>
        <w:rPr>
          <w:lang w:val="en-US"/>
        </w:rPr>
      </w:pPr>
    </w:p>
    <w:p w:rsidR="009C25A5" w:rsidRDefault="009C25A5" w:rsidP="006924F6">
      <w:pPr>
        <w:jc w:val="center"/>
        <w:rPr>
          <w:lang w:val="en-US"/>
        </w:rPr>
      </w:pPr>
    </w:p>
    <w:p w:rsidR="009C25A5" w:rsidRDefault="003B1070" w:rsidP="00923293">
      <w:pPr>
        <w:rPr>
          <w:lang w:val="en-US"/>
        </w:rPr>
      </w:pPr>
      <w:r>
        <w:rPr>
          <w:noProof/>
        </w:rPr>
        <w:drawing>
          <wp:inline distT="0" distB="0" distL="0" distR="0">
            <wp:extent cx="6531676" cy="3857625"/>
            <wp:effectExtent l="0" t="0" r="2540" b="0"/>
            <wp:docPr id="18"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pic:cNvPicPr>
                      <a:picLocks noChangeAspect="1" noChangeArrowheads="1"/>
                    </pic:cNvPicPr>
                  </pic:nvPicPr>
                  <pic:blipFill>
                    <a:blip r:embed="rId9">
                      <a:extLst>
                        <a:ext uri="{28A0092B-C50C-407E-A947-70E740481C1C}">
                          <a14:useLocalDpi xmlns:a14="http://schemas.microsoft.com/office/drawing/2010/main" val="0"/>
                        </a:ext>
                      </a:extLst>
                    </a:blip>
                    <a:srcRect l="-9" r="4247"/>
                    <a:stretch>
                      <a:fillRect/>
                    </a:stretch>
                  </pic:blipFill>
                  <pic:spPr bwMode="auto">
                    <a:xfrm>
                      <a:off x="0" y="0"/>
                      <a:ext cx="6536733" cy="3860612"/>
                    </a:xfrm>
                    <a:prstGeom prst="rect">
                      <a:avLst/>
                    </a:prstGeom>
                    <a:noFill/>
                    <a:ln>
                      <a:noFill/>
                    </a:ln>
                  </pic:spPr>
                </pic:pic>
              </a:graphicData>
            </a:graphic>
          </wp:inline>
        </w:drawing>
      </w:r>
    </w:p>
    <w:p w:rsidR="009C25A5" w:rsidRDefault="009C25A5" w:rsidP="00923293">
      <w:pPr>
        <w:rPr>
          <w:lang w:val="en-US"/>
        </w:rPr>
      </w:pPr>
    </w:p>
    <w:p w:rsidR="00DC317B" w:rsidRDefault="00DC317B" w:rsidP="00923293">
      <w:pPr>
        <w:rPr>
          <w:lang w:val="en-US"/>
        </w:rPr>
      </w:pPr>
    </w:p>
    <w:p w:rsidR="00DC317B" w:rsidRDefault="00DC317B" w:rsidP="00923293">
      <w:pPr>
        <w:rPr>
          <w:lang w:val="en-US"/>
        </w:rPr>
      </w:pPr>
    </w:p>
    <w:p w:rsidR="00DC317B" w:rsidRDefault="00DC317B" w:rsidP="00923293">
      <w:pPr>
        <w:rPr>
          <w:lang w:val="en-US"/>
        </w:rPr>
      </w:pPr>
    </w:p>
    <w:p w:rsidR="00DC317B" w:rsidRDefault="00DC317B" w:rsidP="00923293">
      <w:pPr>
        <w:rPr>
          <w:lang w:val="en-US"/>
        </w:rPr>
      </w:pPr>
    </w:p>
    <w:p w:rsidR="009C25A5" w:rsidRDefault="00DC317B" w:rsidP="00DC317B">
      <w:pPr>
        <w:ind w:left="567"/>
        <w:rPr>
          <w:lang w:val="en-US"/>
        </w:rPr>
      </w:pPr>
      <w:r>
        <w:rPr>
          <w:noProof/>
          <w:lang w:val="sv-SE" w:eastAsia="sv-SE"/>
        </w:rPr>
        <w:t xml:space="preserve"> </w:t>
      </w:r>
      <w:r>
        <w:rPr>
          <w:noProof/>
        </w:rPr>
        <w:drawing>
          <wp:inline distT="0" distB="0" distL="0" distR="0">
            <wp:extent cx="5711780" cy="377305"/>
            <wp:effectExtent l="0" t="0" r="3810" b="381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450" cy="377217"/>
                    </a:xfrm>
                    <a:prstGeom prst="rect">
                      <a:avLst/>
                    </a:prstGeom>
                    <a:noFill/>
                  </pic:spPr>
                </pic:pic>
              </a:graphicData>
            </a:graphic>
          </wp:inline>
        </w:drawing>
      </w:r>
    </w:p>
    <w:p w:rsidR="009C25A5" w:rsidRPr="00FF784A" w:rsidRDefault="009C25A5" w:rsidP="00923293">
      <w:pPr>
        <w:rPr>
          <w:rFonts w:ascii="Cambria" w:hAnsi="Cambria"/>
          <w:sz w:val="28"/>
          <w:szCs w:val="28"/>
          <w:lang w:val="en-US"/>
        </w:rPr>
      </w:pPr>
      <w:r>
        <w:rPr>
          <w:rFonts w:ascii="Cambria" w:hAnsi="Cambria"/>
          <w:sz w:val="28"/>
          <w:szCs w:val="28"/>
          <w:lang w:val="en-US"/>
        </w:rPr>
        <w:lastRenderedPageBreak/>
        <w:t>CONTENT</w:t>
      </w:r>
    </w:p>
    <w:p w:rsidR="00037363" w:rsidRDefault="003A6FBD">
      <w:pPr>
        <w:pStyle w:val="Indholdsfortegnelse1"/>
        <w:tabs>
          <w:tab w:val="left" w:pos="440"/>
          <w:tab w:val="right" w:pos="9628"/>
        </w:tabs>
        <w:rPr>
          <w:rFonts w:asciiTheme="minorHAnsi" w:eastAsiaTheme="minorEastAsia" w:hAnsiTheme="minorHAnsi" w:cstheme="minorBidi"/>
          <w:b w:val="0"/>
          <w:bCs w:val="0"/>
          <w:noProof/>
          <w:sz w:val="22"/>
          <w:szCs w:val="22"/>
          <w:lang w:val="sv-SE" w:eastAsia="sv-SE"/>
        </w:rPr>
      </w:pPr>
      <w:r w:rsidRPr="00FF784A">
        <w:rPr>
          <w:sz w:val="24"/>
          <w:szCs w:val="24"/>
          <w:lang w:val="en-US"/>
        </w:rPr>
        <w:fldChar w:fldCharType="begin"/>
      </w:r>
      <w:r w:rsidR="009C25A5" w:rsidRPr="00FF784A">
        <w:rPr>
          <w:sz w:val="24"/>
          <w:szCs w:val="24"/>
          <w:lang w:val="en-US"/>
        </w:rPr>
        <w:instrText xml:space="preserve"> TOC \o "1-2" \p " " \h \z \u </w:instrText>
      </w:r>
      <w:r w:rsidRPr="00FF784A">
        <w:rPr>
          <w:sz w:val="24"/>
          <w:szCs w:val="24"/>
          <w:lang w:val="en-US"/>
        </w:rPr>
        <w:fldChar w:fldCharType="separate"/>
      </w:r>
      <w:hyperlink w:anchor="_Toc390180997" w:history="1">
        <w:r w:rsidR="00037363" w:rsidRPr="00EB5A9F">
          <w:rPr>
            <w:rStyle w:val="Hyperlink"/>
            <w:noProof/>
            <w:lang w:val="en-US"/>
          </w:rPr>
          <w:t>1.</w:t>
        </w:r>
        <w:r w:rsidR="00037363">
          <w:rPr>
            <w:rFonts w:asciiTheme="minorHAnsi" w:eastAsiaTheme="minorEastAsia" w:hAnsiTheme="minorHAnsi" w:cstheme="minorBidi"/>
            <w:b w:val="0"/>
            <w:bCs w:val="0"/>
            <w:noProof/>
            <w:sz w:val="22"/>
            <w:szCs w:val="22"/>
            <w:lang w:val="sv-SE" w:eastAsia="sv-SE"/>
          </w:rPr>
          <w:tab/>
        </w:r>
        <w:r w:rsidR="00037363" w:rsidRPr="00EB5A9F">
          <w:rPr>
            <w:rStyle w:val="Hyperlink"/>
            <w:noProof/>
            <w:lang w:val="en-US"/>
          </w:rPr>
          <w:t>Introduction</w:t>
        </w:r>
        <w:r w:rsidR="00037363">
          <w:rPr>
            <w:noProof/>
            <w:webHidden/>
          </w:rPr>
          <w:t xml:space="preserve"> </w:t>
        </w:r>
        <w:r>
          <w:rPr>
            <w:noProof/>
            <w:webHidden/>
          </w:rPr>
          <w:fldChar w:fldCharType="begin"/>
        </w:r>
        <w:r w:rsidR="00037363">
          <w:rPr>
            <w:noProof/>
            <w:webHidden/>
          </w:rPr>
          <w:instrText xml:space="preserve"> PAGEREF _Toc390180997 \h </w:instrText>
        </w:r>
        <w:r>
          <w:rPr>
            <w:noProof/>
            <w:webHidden/>
          </w:rPr>
        </w:r>
        <w:r>
          <w:rPr>
            <w:noProof/>
            <w:webHidden/>
          </w:rPr>
          <w:fldChar w:fldCharType="separate"/>
        </w:r>
        <w:r w:rsidR="00037363">
          <w:rPr>
            <w:noProof/>
            <w:webHidden/>
          </w:rPr>
          <w:t>3</w:t>
        </w:r>
        <w:r>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0998" w:history="1">
        <w:r w:rsidR="00037363" w:rsidRPr="00EB5A9F">
          <w:rPr>
            <w:rStyle w:val="Hyperlink"/>
            <w:noProof/>
            <w:lang w:val="en-US"/>
          </w:rPr>
          <w:t>1.1.</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Arctic SDI vision and project aim</w:t>
        </w:r>
        <w:r w:rsidR="00037363">
          <w:rPr>
            <w:noProof/>
            <w:webHidden/>
          </w:rPr>
          <w:t xml:space="preserve"> </w:t>
        </w:r>
        <w:r w:rsidR="003A6FBD">
          <w:rPr>
            <w:noProof/>
            <w:webHidden/>
          </w:rPr>
          <w:fldChar w:fldCharType="begin"/>
        </w:r>
        <w:r w:rsidR="00037363">
          <w:rPr>
            <w:noProof/>
            <w:webHidden/>
          </w:rPr>
          <w:instrText xml:space="preserve"> PAGEREF _Toc390180998 \h </w:instrText>
        </w:r>
        <w:r w:rsidR="003A6FBD">
          <w:rPr>
            <w:noProof/>
            <w:webHidden/>
          </w:rPr>
        </w:r>
        <w:r w:rsidR="003A6FBD">
          <w:rPr>
            <w:noProof/>
            <w:webHidden/>
          </w:rPr>
          <w:fldChar w:fldCharType="separate"/>
        </w:r>
        <w:r w:rsidR="00037363">
          <w:rPr>
            <w:noProof/>
            <w:webHidden/>
          </w:rPr>
          <w:t>4</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0999" w:history="1">
        <w:r w:rsidR="00037363" w:rsidRPr="00EB5A9F">
          <w:rPr>
            <w:rStyle w:val="Hyperlink"/>
            <w:noProof/>
            <w:lang w:val="en-US"/>
          </w:rPr>
          <w:t>1.2.</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The reasons behind the Arctic SDI</w:t>
        </w:r>
        <w:r w:rsidR="00037363">
          <w:rPr>
            <w:noProof/>
            <w:webHidden/>
          </w:rPr>
          <w:t xml:space="preserve"> </w:t>
        </w:r>
        <w:r w:rsidR="003A6FBD">
          <w:rPr>
            <w:noProof/>
            <w:webHidden/>
          </w:rPr>
          <w:fldChar w:fldCharType="begin"/>
        </w:r>
        <w:r w:rsidR="00037363">
          <w:rPr>
            <w:noProof/>
            <w:webHidden/>
          </w:rPr>
          <w:instrText xml:space="preserve"> PAGEREF _Toc390180999 \h </w:instrText>
        </w:r>
        <w:r w:rsidR="003A6FBD">
          <w:rPr>
            <w:noProof/>
            <w:webHidden/>
          </w:rPr>
        </w:r>
        <w:r w:rsidR="003A6FBD">
          <w:rPr>
            <w:noProof/>
            <w:webHidden/>
          </w:rPr>
          <w:fldChar w:fldCharType="separate"/>
        </w:r>
        <w:r w:rsidR="00037363">
          <w:rPr>
            <w:noProof/>
            <w:webHidden/>
          </w:rPr>
          <w:t>5</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0" w:history="1">
        <w:r w:rsidR="00037363" w:rsidRPr="00EB5A9F">
          <w:rPr>
            <w:rStyle w:val="Hyperlink"/>
            <w:noProof/>
            <w:lang w:val="en-US"/>
          </w:rPr>
          <w:t>1.3.</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Short Background history</w:t>
        </w:r>
        <w:r w:rsidR="00037363">
          <w:rPr>
            <w:noProof/>
            <w:webHidden/>
          </w:rPr>
          <w:t xml:space="preserve"> </w:t>
        </w:r>
        <w:r w:rsidR="003A6FBD">
          <w:rPr>
            <w:noProof/>
            <w:webHidden/>
          </w:rPr>
          <w:fldChar w:fldCharType="begin"/>
        </w:r>
        <w:r w:rsidR="00037363">
          <w:rPr>
            <w:noProof/>
            <w:webHidden/>
          </w:rPr>
          <w:instrText xml:space="preserve"> PAGEREF _Toc390181000 \h </w:instrText>
        </w:r>
        <w:r w:rsidR="003A6FBD">
          <w:rPr>
            <w:noProof/>
            <w:webHidden/>
          </w:rPr>
        </w:r>
        <w:r w:rsidR="003A6FBD">
          <w:rPr>
            <w:noProof/>
            <w:webHidden/>
          </w:rPr>
          <w:fldChar w:fldCharType="separate"/>
        </w:r>
        <w:r w:rsidR="00037363">
          <w:rPr>
            <w:noProof/>
            <w:webHidden/>
          </w:rPr>
          <w:t>6</w:t>
        </w:r>
        <w:r w:rsidR="003A6FBD">
          <w:rPr>
            <w:noProof/>
            <w:webHidden/>
          </w:rPr>
          <w:fldChar w:fldCharType="end"/>
        </w:r>
      </w:hyperlink>
    </w:p>
    <w:p w:rsidR="00037363" w:rsidRDefault="008C11F6">
      <w:pPr>
        <w:pStyle w:val="Indholdsfortegnelse1"/>
        <w:tabs>
          <w:tab w:val="left" w:pos="440"/>
          <w:tab w:val="right" w:pos="9628"/>
        </w:tabs>
        <w:rPr>
          <w:rFonts w:asciiTheme="minorHAnsi" w:eastAsiaTheme="minorEastAsia" w:hAnsiTheme="minorHAnsi" w:cstheme="minorBidi"/>
          <w:b w:val="0"/>
          <w:bCs w:val="0"/>
          <w:noProof/>
          <w:sz w:val="22"/>
          <w:szCs w:val="22"/>
          <w:lang w:val="sv-SE" w:eastAsia="sv-SE"/>
        </w:rPr>
      </w:pPr>
      <w:hyperlink w:anchor="_Toc390181001" w:history="1">
        <w:r w:rsidR="00037363" w:rsidRPr="00EB5A9F">
          <w:rPr>
            <w:rStyle w:val="Hyperlink"/>
            <w:noProof/>
            <w:lang w:val="en-US"/>
          </w:rPr>
          <w:t>2.</w:t>
        </w:r>
        <w:r w:rsidR="00037363">
          <w:rPr>
            <w:rFonts w:asciiTheme="minorHAnsi" w:eastAsiaTheme="minorEastAsia" w:hAnsiTheme="minorHAnsi" w:cstheme="minorBidi"/>
            <w:b w:val="0"/>
            <w:bCs w:val="0"/>
            <w:noProof/>
            <w:sz w:val="22"/>
            <w:szCs w:val="22"/>
            <w:lang w:val="sv-SE" w:eastAsia="sv-SE"/>
          </w:rPr>
          <w:tab/>
        </w:r>
        <w:r w:rsidR="00037363" w:rsidRPr="00EB5A9F">
          <w:rPr>
            <w:rStyle w:val="Hyperlink"/>
            <w:noProof/>
            <w:lang w:val="en-US"/>
          </w:rPr>
          <w:t>Arctic SDI – Data, infrastructure and technology</w:t>
        </w:r>
        <w:r w:rsidR="00037363">
          <w:rPr>
            <w:noProof/>
            <w:webHidden/>
          </w:rPr>
          <w:t xml:space="preserve"> </w:t>
        </w:r>
        <w:r w:rsidR="003A6FBD">
          <w:rPr>
            <w:noProof/>
            <w:webHidden/>
          </w:rPr>
          <w:fldChar w:fldCharType="begin"/>
        </w:r>
        <w:r w:rsidR="00037363">
          <w:rPr>
            <w:noProof/>
            <w:webHidden/>
          </w:rPr>
          <w:instrText xml:space="preserve"> PAGEREF _Toc390181001 \h </w:instrText>
        </w:r>
        <w:r w:rsidR="003A6FBD">
          <w:rPr>
            <w:noProof/>
            <w:webHidden/>
          </w:rPr>
        </w:r>
        <w:r w:rsidR="003A6FBD">
          <w:rPr>
            <w:noProof/>
            <w:webHidden/>
          </w:rPr>
          <w:fldChar w:fldCharType="separate"/>
        </w:r>
        <w:r w:rsidR="00037363">
          <w:rPr>
            <w:noProof/>
            <w:webHidden/>
          </w:rPr>
          <w:t>7</w:t>
        </w:r>
        <w:r w:rsidR="003A6FBD">
          <w:rPr>
            <w:noProof/>
            <w:webHidden/>
          </w:rPr>
          <w:fldChar w:fldCharType="end"/>
        </w:r>
      </w:hyperlink>
    </w:p>
    <w:p w:rsidR="00037363" w:rsidRDefault="008C11F6">
      <w:pPr>
        <w:pStyle w:val="Indholdsfortegnelse1"/>
        <w:tabs>
          <w:tab w:val="left" w:pos="440"/>
          <w:tab w:val="right" w:pos="9628"/>
        </w:tabs>
        <w:rPr>
          <w:rFonts w:asciiTheme="minorHAnsi" w:eastAsiaTheme="minorEastAsia" w:hAnsiTheme="minorHAnsi" w:cstheme="minorBidi"/>
          <w:b w:val="0"/>
          <w:bCs w:val="0"/>
          <w:noProof/>
          <w:sz w:val="22"/>
          <w:szCs w:val="22"/>
          <w:lang w:val="sv-SE" w:eastAsia="sv-SE"/>
        </w:rPr>
      </w:pPr>
      <w:hyperlink w:anchor="_Toc390181002" w:history="1">
        <w:r w:rsidR="00037363" w:rsidRPr="00EB5A9F">
          <w:rPr>
            <w:rStyle w:val="Hyperlink"/>
            <w:noProof/>
            <w:lang w:val="en-US"/>
          </w:rPr>
          <w:t>3.</w:t>
        </w:r>
        <w:r w:rsidR="00037363">
          <w:rPr>
            <w:rFonts w:asciiTheme="minorHAnsi" w:eastAsiaTheme="minorEastAsia" w:hAnsiTheme="minorHAnsi" w:cstheme="minorBidi"/>
            <w:b w:val="0"/>
            <w:bCs w:val="0"/>
            <w:noProof/>
            <w:sz w:val="22"/>
            <w:szCs w:val="22"/>
            <w:lang w:val="sv-SE" w:eastAsia="sv-SE"/>
          </w:rPr>
          <w:tab/>
        </w:r>
        <w:r w:rsidR="00037363" w:rsidRPr="00EB5A9F">
          <w:rPr>
            <w:rStyle w:val="Hyperlink"/>
            <w:noProof/>
            <w:lang w:val="en-US"/>
          </w:rPr>
          <w:t>Arctic SDI Strategy</w:t>
        </w:r>
        <w:r w:rsidR="00037363">
          <w:rPr>
            <w:noProof/>
            <w:webHidden/>
          </w:rPr>
          <w:t xml:space="preserve"> </w:t>
        </w:r>
        <w:r w:rsidR="003A6FBD">
          <w:rPr>
            <w:noProof/>
            <w:webHidden/>
          </w:rPr>
          <w:fldChar w:fldCharType="begin"/>
        </w:r>
        <w:r w:rsidR="00037363">
          <w:rPr>
            <w:noProof/>
            <w:webHidden/>
          </w:rPr>
          <w:instrText xml:space="preserve"> PAGEREF _Toc390181002 \h </w:instrText>
        </w:r>
        <w:r w:rsidR="003A6FBD">
          <w:rPr>
            <w:noProof/>
            <w:webHidden/>
          </w:rPr>
        </w:r>
        <w:r w:rsidR="003A6FBD">
          <w:rPr>
            <w:noProof/>
            <w:webHidden/>
          </w:rPr>
          <w:fldChar w:fldCharType="separate"/>
        </w:r>
        <w:r w:rsidR="00037363">
          <w:rPr>
            <w:noProof/>
            <w:webHidden/>
          </w:rPr>
          <w:t>8</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3" w:history="1">
        <w:r w:rsidR="00037363" w:rsidRPr="00EB5A9F">
          <w:rPr>
            <w:rStyle w:val="Hyperlink"/>
            <w:noProof/>
            <w:lang w:val="en-US"/>
          </w:rPr>
          <w:t>3.1.</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Arctic SDI strategic context</w:t>
        </w:r>
        <w:r w:rsidR="00037363">
          <w:rPr>
            <w:noProof/>
            <w:webHidden/>
          </w:rPr>
          <w:t xml:space="preserve"> </w:t>
        </w:r>
        <w:r w:rsidR="003A6FBD">
          <w:rPr>
            <w:noProof/>
            <w:webHidden/>
          </w:rPr>
          <w:fldChar w:fldCharType="begin"/>
        </w:r>
        <w:r w:rsidR="00037363">
          <w:rPr>
            <w:noProof/>
            <w:webHidden/>
          </w:rPr>
          <w:instrText xml:space="preserve"> PAGEREF _Toc390181003 \h </w:instrText>
        </w:r>
        <w:r w:rsidR="003A6FBD">
          <w:rPr>
            <w:noProof/>
            <w:webHidden/>
          </w:rPr>
        </w:r>
        <w:r w:rsidR="003A6FBD">
          <w:rPr>
            <w:noProof/>
            <w:webHidden/>
          </w:rPr>
          <w:fldChar w:fldCharType="separate"/>
        </w:r>
        <w:r w:rsidR="00037363">
          <w:rPr>
            <w:noProof/>
            <w:webHidden/>
          </w:rPr>
          <w:t>8</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4" w:history="1">
        <w:r w:rsidR="00037363" w:rsidRPr="00EB5A9F">
          <w:rPr>
            <w:rStyle w:val="Hyperlink"/>
            <w:noProof/>
            <w:lang w:val="en-US"/>
          </w:rPr>
          <w:t>3.2.</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Arctic SDI Reference Model</w:t>
        </w:r>
        <w:r w:rsidR="00037363">
          <w:rPr>
            <w:noProof/>
            <w:webHidden/>
          </w:rPr>
          <w:t xml:space="preserve"> </w:t>
        </w:r>
        <w:r w:rsidR="003A6FBD">
          <w:rPr>
            <w:noProof/>
            <w:webHidden/>
          </w:rPr>
          <w:fldChar w:fldCharType="begin"/>
        </w:r>
        <w:r w:rsidR="00037363">
          <w:rPr>
            <w:noProof/>
            <w:webHidden/>
          </w:rPr>
          <w:instrText xml:space="preserve"> PAGEREF _Toc390181004 \h </w:instrText>
        </w:r>
        <w:r w:rsidR="003A6FBD">
          <w:rPr>
            <w:noProof/>
            <w:webHidden/>
          </w:rPr>
        </w:r>
        <w:r w:rsidR="003A6FBD">
          <w:rPr>
            <w:noProof/>
            <w:webHidden/>
          </w:rPr>
          <w:fldChar w:fldCharType="separate"/>
        </w:r>
        <w:r w:rsidR="00037363">
          <w:rPr>
            <w:noProof/>
            <w:webHidden/>
          </w:rPr>
          <w:t>9</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5" w:history="1">
        <w:r w:rsidR="00037363" w:rsidRPr="00EB5A9F">
          <w:rPr>
            <w:rStyle w:val="Hyperlink"/>
            <w:noProof/>
            <w:lang w:val="en-US"/>
          </w:rPr>
          <w:t>3.3.</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Strategy for developing Arctic SDI cooperation and services</w:t>
        </w:r>
        <w:r w:rsidR="00037363">
          <w:rPr>
            <w:noProof/>
            <w:webHidden/>
          </w:rPr>
          <w:t xml:space="preserve"> </w:t>
        </w:r>
        <w:r w:rsidR="003A6FBD">
          <w:rPr>
            <w:noProof/>
            <w:webHidden/>
          </w:rPr>
          <w:fldChar w:fldCharType="begin"/>
        </w:r>
        <w:r w:rsidR="00037363">
          <w:rPr>
            <w:noProof/>
            <w:webHidden/>
          </w:rPr>
          <w:instrText xml:space="preserve"> PAGEREF _Toc390181005 \h </w:instrText>
        </w:r>
        <w:r w:rsidR="003A6FBD">
          <w:rPr>
            <w:noProof/>
            <w:webHidden/>
          </w:rPr>
        </w:r>
        <w:r w:rsidR="003A6FBD">
          <w:rPr>
            <w:noProof/>
            <w:webHidden/>
          </w:rPr>
          <w:fldChar w:fldCharType="separate"/>
        </w:r>
        <w:r w:rsidR="00037363">
          <w:rPr>
            <w:noProof/>
            <w:webHidden/>
          </w:rPr>
          <w:t>10</w:t>
        </w:r>
        <w:r w:rsidR="003A6FBD">
          <w:rPr>
            <w:noProof/>
            <w:webHidden/>
          </w:rPr>
          <w:fldChar w:fldCharType="end"/>
        </w:r>
      </w:hyperlink>
    </w:p>
    <w:p w:rsidR="00037363" w:rsidRDefault="008C11F6">
      <w:pPr>
        <w:pStyle w:val="Indholdsfortegnelse1"/>
        <w:tabs>
          <w:tab w:val="left" w:pos="440"/>
          <w:tab w:val="right" w:pos="9628"/>
        </w:tabs>
        <w:rPr>
          <w:rFonts w:asciiTheme="minorHAnsi" w:eastAsiaTheme="minorEastAsia" w:hAnsiTheme="minorHAnsi" w:cstheme="minorBidi"/>
          <w:b w:val="0"/>
          <w:bCs w:val="0"/>
          <w:noProof/>
          <w:sz w:val="22"/>
          <w:szCs w:val="22"/>
          <w:lang w:val="sv-SE" w:eastAsia="sv-SE"/>
        </w:rPr>
      </w:pPr>
      <w:hyperlink w:anchor="_Toc390181006" w:history="1">
        <w:r w:rsidR="00037363" w:rsidRPr="00EB5A9F">
          <w:rPr>
            <w:rStyle w:val="Hyperlink"/>
            <w:noProof/>
            <w:lang w:val="en-US"/>
          </w:rPr>
          <w:t>4.</w:t>
        </w:r>
        <w:r w:rsidR="00037363">
          <w:rPr>
            <w:rFonts w:asciiTheme="minorHAnsi" w:eastAsiaTheme="minorEastAsia" w:hAnsiTheme="minorHAnsi" w:cstheme="minorBidi"/>
            <w:b w:val="0"/>
            <w:bCs w:val="0"/>
            <w:noProof/>
            <w:sz w:val="22"/>
            <w:szCs w:val="22"/>
            <w:lang w:val="sv-SE" w:eastAsia="sv-SE"/>
          </w:rPr>
          <w:tab/>
        </w:r>
        <w:r w:rsidR="00037363" w:rsidRPr="00EB5A9F">
          <w:rPr>
            <w:rStyle w:val="Hyperlink"/>
            <w:noProof/>
            <w:lang w:val="en-US"/>
          </w:rPr>
          <w:t>Arctic SDI - Governance, Organization and Operations</w:t>
        </w:r>
        <w:r w:rsidR="00037363">
          <w:rPr>
            <w:noProof/>
            <w:webHidden/>
          </w:rPr>
          <w:t xml:space="preserve"> </w:t>
        </w:r>
        <w:r w:rsidR="003A6FBD">
          <w:rPr>
            <w:noProof/>
            <w:webHidden/>
          </w:rPr>
          <w:fldChar w:fldCharType="begin"/>
        </w:r>
        <w:r w:rsidR="00037363">
          <w:rPr>
            <w:noProof/>
            <w:webHidden/>
          </w:rPr>
          <w:instrText xml:space="preserve"> PAGEREF _Toc390181006 \h </w:instrText>
        </w:r>
        <w:r w:rsidR="003A6FBD">
          <w:rPr>
            <w:noProof/>
            <w:webHidden/>
          </w:rPr>
        </w:r>
        <w:r w:rsidR="003A6FBD">
          <w:rPr>
            <w:noProof/>
            <w:webHidden/>
          </w:rPr>
          <w:fldChar w:fldCharType="separate"/>
        </w:r>
        <w:r w:rsidR="00037363">
          <w:rPr>
            <w:noProof/>
            <w:webHidden/>
          </w:rPr>
          <w:t>10</w:t>
        </w:r>
        <w:r w:rsidR="003A6FBD">
          <w:rPr>
            <w:noProof/>
            <w:webHidden/>
          </w:rPr>
          <w:fldChar w:fldCharType="end"/>
        </w:r>
      </w:hyperlink>
    </w:p>
    <w:p w:rsidR="00037363" w:rsidRDefault="008C11F6">
      <w:pPr>
        <w:pStyle w:val="Indholdsfortegnelse2"/>
        <w:tabs>
          <w:tab w:val="right" w:pos="9628"/>
        </w:tabs>
        <w:rPr>
          <w:rFonts w:asciiTheme="minorHAnsi" w:eastAsiaTheme="minorEastAsia" w:hAnsiTheme="minorHAnsi" w:cstheme="minorBidi"/>
          <w:i w:val="0"/>
          <w:iCs w:val="0"/>
          <w:noProof/>
          <w:sz w:val="22"/>
          <w:szCs w:val="22"/>
          <w:lang w:val="sv-SE" w:eastAsia="sv-SE"/>
        </w:rPr>
      </w:pPr>
      <w:hyperlink w:anchor="_Toc390181007" w:history="1">
        <w:r w:rsidR="00037363" w:rsidRPr="00EB5A9F">
          <w:rPr>
            <w:rStyle w:val="Hyperlink"/>
            <w:b/>
            <w:bCs/>
            <w:noProof/>
            <w:lang w:val="en-US"/>
          </w:rPr>
          <w:t>Memorandum of Understanding and Implementing Arrangements</w:t>
        </w:r>
        <w:r w:rsidR="00037363">
          <w:rPr>
            <w:noProof/>
            <w:webHidden/>
          </w:rPr>
          <w:t xml:space="preserve"> </w:t>
        </w:r>
        <w:r w:rsidR="003A6FBD">
          <w:rPr>
            <w:noProof/>
            <w:webHidden/>
          </w:rPr>
          <w:fldChar w:fldCharType="begin"/>
        </w:r>
        <w:r w:rsidR="00037363">
          <w:rPr>
            <w:noProof/>
            <w:webHidden/>
          </w:rPr>
          <w:instrText xml:space="preserve"> PAGEREF _Toc390181007 \h </w:instrText>
        </w:r>
        <w:r w:rsidR="003A6FBD">
          <w:rPr>
            <w:noProof/>
            <w:webHidden/>
          </w:rPr>
        </w:r>
        <w:r w:rsidR="003A6FBD">
          <w:rPr>
            <w:noProof/>
            <w:webHidden/>
          </w:rPr>
          <w:fldChar w:fldCharType="separate"/>
        </w:r>
        <w:r w:rsidR="00037363">
          <w:rPr>
            <w:noProof/>
            <w:webHidden/>
          </w:rPr>
          <w:t>10</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8" w:history="1">
        <w:r w:rsidR="00037363" w:rsidRPr="00EB5A9F">
          <w:rPr>
            <w:rStyle w:val="Hyperlink"/>
            <w:noProof/>
            <w:lang w:val="en-US"/>
          </w:rPr>
          <w:t>4.1.</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Arctic Council and the Senior Arctic Officials</w:t>
        </w:r>
        <w:r w:rsidR="00037363">
          <w:rPr>
            <w:noProof/>
            <w:webHidden/>
          </w:rPr>
          <w:t xml:space="preserve"> </w:t>
        </w:r>
        <w:r w:rsidR="003A6FBD">
          <w:rPr>
            <w:noProof/>
            <w:webHidden/>
          </w:rPr>
          <w:fldChar w:fldCharType="begin"/>
        </w:r>
        <w:r w:rsidR="00037363">
          <w:rPr>
            <w:noProof/>
            <w:webHidden/>
          </w:rPr>
          <w:instrText xml:space="preserve"> PAGEREF _Toc390181008 \h </w:instrText>
        </w:r>
        <w:r w:rsidR="003A6FBD">
          <w:rPr>
            <w:noProof/>
            <w:webHidden/>
          </w:rPr>
        </w:r>
        <w:r w:rsidR="003A6FBD">
          <w:rPr>
            <w:noProof/>
            <w:webHidden/>
          </w:rPr>
          <w:fldChar w:fldCharType="separate"/>
        </w:r>
        <w:r w:rsidR="00037363">
          <w:rPr>
            <w:noProof/>
            <w:webHidden/>
          </w:rPr>
          <w:t>10</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09" w:history="1">
        <w:r w:rsidR="00037363" w:rsidRPr="00EB5A9F">
          <w:rPr>
            <w:rStyle w:val="Hyperlink"/>
            <w:noProof/>
            <w:lang w:val="en-US"/>
          </w:rPr>
          <w:t>4.2.</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The Arctic SDI Board and the Board Executive</w:t>
        </w:r>
        <w:r w:rsidR="00037363">
          <w:rPr>
            <w:noProof/>
            <w:webHidden/>
          </w:rPr>
          <w:t xml:space="preserve"> </w:t>
        </w:r>
        <w:r w:rsidR="003A6FBD">
          <w:rPr>
            <w:noProof/>
            <w:webHidden/>
          </w:rPr>
          <w:fldChar w:fldCharType="begin"/>
        </w:r>
        <w:r w:rsidR="00037363">
          <w:rPr>
            <w:noProof/>
            <w:webHidden/>
          </w:rPr>
          <w:instrText xml:space="preserve"> PAGEREF _Toc390181009 \h </w:instrText>
        </w:r>
        <w:r w:rsidR="003A6FBD">
          <w:rPr>
            <w:noProof/>
            <w:webHidden/>
          </w:rPr>
        </w:r>
        <w:r w:rsidR="003A6FBD">
          <w:rPr>
            <w:noProof/>
            <w:webHidden/>
          </w:rPr>
          <w:fldChar w:fldCharType="separate"/>
        </w:r>
        <w:r w:rsidR="00037363">
          <w:rPr>
            <w:noProof/>
            <w:webHidden/>
          </w:rPr>
          <w:t>10</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10" w:history="1">
        <w:r w:rsidR="00037363" w:rsidRPr="00EB5A9F">
          <w:rPr>
            <w:rStyle w:val="Hyperlink"/>
            <w:noProof/>
            <w:lang w:val="en-US"/>
          </w:rPr>
          <w:t>4.3.</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National Contact Point</w:t>
        </w:r>
        <w:r w:rsidR="00037363">
          <w:rPr>
            <w:noProof/>
            <w:webHidden/>
          </w:rPr>
          <w:t xml:space="preserve"> </w:t>
        </w:r>
        <w:r w:rsidR="003A6FBD">
          <w:rPr>
            <w:noProof/>
            <w:webHidden/>
          </w:rPr>
          <w:fldChar w:fldCharType="begin"/>
        </w:r>
        <w:r w:rsidR="00037363">
          <w:rPr>
            <w:noProof/>
            <w:webHidden/>
          </w:rPr>
          <w:instrText xml:space="preserve"> PAGEREF _Toc390181010 \h </w:instrText>
        </w:r>
        <w:r w:rsidR="003A6FBD">
          <w:rPr>
            <w:noProof/>
            <w:webHidden/>
          </w:rPr>
        </w:r>
        <w:r w:rsidR="003A6FBD">
          <w:rPr>
            <w:noProof/>
            <w:webHidden/>
          </w:rPr>
          <w:fldChar w:fldCharType="separate"/>
        </w:r>
        <w:r w:rsidR="00037363">
          <w:rPr>
            <w:noProof/>
            <w:webHidden/>
          </w:rPr>
          <w:t>11</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11" w:history="1">
        <w:r w:rsidR="00037363" w:rsidRPr="00EB5A9F">
          <w:rPr>
            <w:rStyle w:val="Hyperlink"/>
            <w:noProof/>
            <w:lang w:val="en-US"/>
          </w:rPr>
          <w:t>4.4.</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Lead countries and support countries</w:t>
        </w:r>
        <w:r w:rsidR="00037363">
          <w:rPr>
            <w:noProof/>
            <w:webHidden/>
          </w:rPr>
          <w:t xml:space="preserve"> </w:t>
        </w:r>
        <w:r w:rsidR="003A6FBD">
          <w:rPr>
            <w:noProof/>
            <w:webHidden/>
          </w:rPr>
          <w:fldChar w:fldCharType="begin"/>
        </w:r>
        <w:r w:rsidR="00037363">
          <w:rPr>
            <w:noProof/>
            <w:webHidden/>
          </w:rPr>
          <w:instrText xml:space="preserve"> PAGEREF _Toc390181011 \h </w:instrText>
        </w:r>
        <w:r w:rsidR="003A6FBD">
          <w:rPr>
            <w:noProof/>
            <w:webHidden/>
          </w:rPr>
        </w:r>
        <w:r w:rsidR="003A6FBD">
          <w:rPr>
            <w:noProof/>
            <w:webHidden/>
          </w:rPr>
          <w:fldChar w:fldCharType="separate"/>
        </w:r>
        <w:r w:rsidR="00037363">
          <w:rPr>
            <w:noProof/>
            <w:webHidden/>
          </w:rPr>
          <w:t>11</w:t>
        </w:r>
        <w:r w:rsidR="003A6FBD">
          <w:rPr>
            <w:noProof/>
            <w:webHidden/>
          </w:rPr>
          <w:fldChar w:fldCharType="end"/>
        </w:r>
      </w:hyperlink>
    </w:p>
    <w:p w:rsidR="00037363" w:rsidRDefault="008C11F6">
      <w:pPr>
        <w:pStyle w:val="Indholdsfortegnelse1"/>
        <w:tabs>
          <w:tab w:val="left" w:pos="440"/>
          <w:tab w:val="right" w:pos="9628"/>
        </w:tabs>
        <w:rPr>
          <w:rFonts w:asciiTheme="minorHAnsi" w:eastAsiaTheme="minorEastAsia" w:hAnsiTheme="minorHAnsi" w:cstheme="minorBidi"/>
          <w:b w:val="0"/>
          <w:bCs w:val="0"/>
          <w:noProof/>
          <w:sz w:val="22"/>
          <w:szCs w:val="22"/>
          <w:lang w:val="sv-SE" w:eastAsia="sv-SE"/>
        </w:rPr>
      </w:pPr>
      <w:hyperlink w:anchor="_Toc390181012" w:history="1">
        <w:r w:rsidR="00037363" w:rsidRPr="00EB5A9F">
          <w:rPr>
            <w:rStyle w:val="Hyperlink"/>
            <w:noProof/>
            <w:lang w:val="en-US"/>
          </w:rPr>
          <w:t>5.</w:t>
        </w:r>
        <w:r w:rsidR="00037363">
          <w:rPr>
            <w:rFonts w:asciiTheme="minorHAnsi" w:eastAsiaTheme="minorEastAsia" w:hAnsiTheme="minorHAnsi" w:cstheme="minorBidi"/>
            <w:b w:val="0"/>
            <w:bCs w:val="0"/>
            <w:noProof/>
            <w:sz w:val="22"/>
            <w:szCs w:val="22"/>
            <w:lang w:val="sv-SE" w:eastAsia="sv-SE"/>
          </w:rPr>
          <w:tab/>
        </w:r>
        <w:r w:rsidR="00037363" w:rsidRPr="00EB5A9F">
          <w:rPr>
            <w:rStyle w:val="Hyperlink"/>
            <w:noProof/>
            <w:lang w:val="en-US"/>
          </w:rPr>
          <w:t>Activities and division of work</w:t>
        </w:r>
        <w:r w:rsidR="00037363">
          <w:rPr>
            <w:noProof/>
            <w:webHidden/>
          </w:rPr>
          <w:t xml:space="preserve"> </w:t>
        </w:r>
        <w:r w:rsidR="003A6FBD">
          <w:rPr>
            <w:noProof/>
            <w:webHidden/>
          </w:rPr>
          <w:fldChar w:fldCharType="begin"/>
        </w:r>
        <w:r w:rsidR="00037363">
          <w:rPr>
            <w:noProof/>
            <w:webHidden/>
          </w:rPr>
          <w:instrText xml:space="preserve"> PAGEREF _Toc390181012 \h </w:instrText>
        </w:r>
        <w:r w:rsidR="003A6FBD">
          <w:rPr>
            <w:noProof/>
            <w:webHidden/>
          </w:rPr>
        </w:r>
        <w:r w:rsidR="003A6FBD">
          <w:rPr>
            <w:noProof/>
            <w:webHidden/>
          </w:rPr>
          <w:fldChar w:fldCharType="separate"/>
        </w:r>
        <w:r w:rsidR="00037363">
          <w:rPr>
            <w:noProof/>
            <w:webHidden/>
          </w:rPr>
          <w:t>12</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13" w:history="1">
        <w:r w:rsidR="00037363" w:rsidRPr="00EB5A9F">
          <w:rPr>
            <w:rStyle w:val="Hyperlink"/>
            <w:noProof/>
            <w:lang w:val="en-US"/>
          </w:rPr>
          <w:t>5.1.</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Identified activities:</w:t>
        </w:r>
        <w:r w:rsidR="00037363">
          <w:rPr>
            <w:noProof/>
            <w:webHidden/>
          </w:rPr>
          <w:t xml:space="preserve"> </w:t>
        </w:r>
        <w:r w:rsidR="003A6FBD">
          <w:rPr>
            <w:noProof/>
            <w:webHidden/>
          </w:rPr>
          <w:fldChar w:fldCharType="begin"/>
        </w:r>
        <w:r w:rsidR="00037363">
          <w:rPr>
            <w:noProof/>
            <w:webHidden/>
          </w:rPr>
          <w:instrText xml:space="preserve"> PAGEREF _Toc390181013 \h </w:instrText>
        </w:r>
        <w:r w:rsidR="003A6FBD">
          <w:rPr>
            <w:noProof/>
            <w:webHidden/>
          </w:rPr>
        </w:r>
        <w:r w:rsidR="003A6FBD">
          <w:rPr>
            <w:noProof/>
            <w:webHidden/>
          </w:rPr>
          <w:fldChar w:fldCharType="separate"/>
        </w:r>
        <w:r w:rsidR="00037363">
          <w:rPr>
            <w:noProof/>
            <w:webHidden/>
          </w:rPr>
          <w:t>12</w:t>
        </w:r>
        <w:r w:rsidR="003A6FBD">
          <w:rPr>
            <w:noProof/>
            <w:webHidden/>
          </w:rPr>
          <w:fldChar w:fldCharType="end"/>
        </w:r>
      </w:hyperlink>
    </w:p>
    <w:p w:rsidR="00037363" w:rsidRDefault="008C11F6">
      <w:pPr>
        <w:pStyle w:val="Indholdsfortegnelse2"/>
        <w:tabs>
          <w:tab w:val="left" w:pos="880"/>
          <w:tab w:val="right" w:pos="9628"/>
        </w:tabs>
        <w:rPr>
          <w:rFonts w:asciiTheme="minorHAnsi" w:eastAsiaTheme="minorEastAsia" w:hAnsiTheme="minorHAnsi" w:cstheme="minorBidi"/>
          <w:i w:val="0"/>
          <w:iCs w:val="0"/>
          <w:noProof/>
          <w:sz w:val="22"/>
          <w:szCs w:val="22"/>
          <w:lang w:val="sv-SE" w:eastAsia="sv-SE"/>
        </w:rPr>
      </w:pPr>
      <w:hyperlink w:anchor="_Toc390181014" w:history="1">
        <w:r w:rsidR="00037363" w:rsidRPr="00EB5A9F">
          <w:rPr>
            <w:rStyle w:val="Hyperlink"/>
            <w:noProof/>
            <w:lang w:val="en-US"/>
          </w:rPr>
          <w:t>5.2.</w:t>
        </w:r>
        <w:r w:rsidR="00037363">
          <w:rPr>
            <w:rFonts w:asciiTheme="minorHAnsi" w:eastAsiaTheme="minorEastAsia" w:hAnsiTheme="minorHAnsi" w:cstheme="minorBidi"/>
            <w:i w:val="0"/>
            <w:iCs w:val="0"/>
            <w:noProof/>
            <w:sz w:val="22"/>
            <w:szCs w:val="22"/>
            <w:lang w:val="sv-SE" w:eastAsia="sv-SE"/>
          </w:rPr>
          <w:tab/>
        </w:r>
        <w:r w:rsidR="00037363" w:rsidRPr="00EB5A9F">
          <w:rPr>
            <w:rStyle w:val="Hyperlink"/>
            <w:noProof/>
            <w:lang w:val="en-US"/>
          </w:rPr>
          <w:t>Identified lead countries and support countries:</w:t>
        </w:r>
        <w:r w:rsidR="00037363">
          <w:rPr>
            <w:noProof/>
            <w:webHidden/>
          </w:rPr>
          <w:t xml:space="preserve"> </w:t>
        </w:r>
        <w:r w:rsidR="003A6FBD">
          <w:rPr>
            <w:noProof/>
            <w:webHidden/>
          </w:rPr>
          <w:fldChar w:fldCharType="begin"/>
        </w:r>
        <w:r w:rsidR="00037363">
          <w:rPr>
            <w:noProof/>
            <w:webHidden/>
          </w:rPr>
          <w:instrText xml:space="preserve"> PAGEREF _Toc390181014 \h </w:instrText>
        </w:r>
        <w:r w:rsidR="003A6FBD">
          <w:rPr>
            <w:noProof/>
            <w:webHidden/>
          </w:rPr>
        </w:r>
        <w:r w:rsidR="003A6FBD">
          <w:rPr>
            <w:noProof/>
            <w:webHidden/>
          </w:rPr>
          <w:fldChar w:fldCharType="separate"/>
        </w:r>
        <w:r w:rsidR="00037363">
          <w:rPr>
            <w:noProof/>
            <w:webHidden/>
          </w:rPr>
          <w:t>12</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15" w:history="1">
        <w:r w:rsidR="00037363" w:rsidRPr="00EB5A9F">
          <w:rPr>
            <w:rStyle w:val="Hyperlink"/>
            <w:i/>
            <w:noProof/>
            <w:lang w:val="en-US" w:eastAsia="en-US"/>
          </w:rPr>
          <w:t>Appendix 1:</w:t>
        </w:r>
        <w:r w:rsidR="00037363" w:rsidRPr="00EB5A9F">
          <w:rPr>
            <w:rStyle w:val="Hyperlink"/>
            <w:noProof/>
            <w:lang w:val="en-US" w:eastAsia="en-US"/>
          </w:rPr>
          <w:t xml:space="preserve"> Arctic SDI – Data, infrastructure and technology</w:t>
        </w:r>
        <w:r w:rsidR="00037363">
          <w:rPr>
            <w:noProof/>
            <w:webHidden/>
          </w:rPr>
          <w:t xml:space="preserve"> </w:t>
        </w:r>
        <w:r w:rsidR="003A6FBD">
          <w:rPr>
            <w:noProof/>
            <w:webHidden/>
          </w:rPr>
          <w:fldChar w:fldCharType="begin"/>
        </w:r>
        <w:r w:rsidR="00037363">
          <w:rPr>
            <w:noProof/>
            <w:webHidden/>
          </w:rPr>
          <w:instrText xml:space="preserve"> PAGEREF _Toc390181015 \h </w:instrText>
        </w:r>
        <w:r w:rsidR="003A6FBD">
          <w:rPr>
            <w:noProof/>
            <w:webHidden/>
          </w:rPr>
        </w:r>
        <w:r w:rsidR="003A6FBD">
          <w:rPr>
            <w:noProof/>
            <w:webHidden/>
          </w:rPr>
          <w:fldChar w:fldCharType="separate"/>
        </w:r>
        <w:r w:rsidR="00037363">
          <w:rPr>
            <w:noProof/>
            <w:webHidden/>
          </w:rPr>
          <w:t>14</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16" w:history="1">
        <w:r w:rsidR="00037363" w:rsidRPr="00EB5A9F">
          <w:rPr>
            <w:rStyle w:val="Hyperlink"/>
            <w:i/>
            <w:noProof/>
            <w:lang w:val="en-US" w:eastAsia="en-US"/>
          </w:rPr>
          <w:t>Appendix 2:</w:t>
        </w:r>
        <w:r w:rsidR="00037363" w:rsidRPr="00EB5A9F">
          <w:rPr>
            <w:rStyle w:val="Hyperlink"/>
            <w:noProof/>
            <w:lang w:val="en-US" w:eastAsia="en-US"/>
          </w:rPr>
          <w:t xml:space="preserve"> Arctic SDI Reference Model Glossary</w:t>
        </w:r>
        <w:r w:rsidR="00037363">
          <w:rPr>
            <w:noProof/>
            <w:webHidden/>
          </w:rPr>
          <w:t xml:space="preserve"> </w:t>
        </w:r>
        <w:r w:rsidR="003A6FBD">
          <w:rPr>
            <w:noProof/>
            <w:webHidden/>
          </w:rPr>
          <w:fldChar w:fldCharType="begin"/>
        </w:r>
        <w:r w:rsidR="00037363">
          <w:rPr>
            <w:noProof/>
            <w:webHidden/>
          </w:rPr>
          <w:instrText xml:space="preserve"> PAGEREF _Toc390181016 \h </w:instrText>
        </w:r>
        <w:r w:rsidR="003A6FBD">
          <w:rPr>
            <w:noProof/>
            <w:webHidden/>
          </w:rPr>
        </w:r>
        <w:r w:rsidR="003A6FBD">
          <w:rPr>
            <w:noProof/>
            <w:webHidden/>
          </w:rPr>
          <w:fldChar w:fldCharType="separate"/>
        </w:r>
        <w:r w:rsidR="00037363">
          <w:rPr>
            <w:noProof/>
            <w:webHidden/>
          </w:rPr>
          <w:t>22</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17" w:history="1">
        <w:r w:rsidR="00037363" w:rsidRPr="00EB5A9F">
          <w:rPr>
            <w:rStyle w:val="Hyperlink"/>
            <w:i/>
            <w:noProof/>
            <w:lang w:val="en-US" w:eastAsia="en-US"/>
          </w:rPr>
          <w:t>Appendix 3:</w:t>
        </w:r>
        <w:r w:rsidR="00037363" w:rsidRPr="00EB5A9F">
          <w:rPr>
            <w:rStyle w:val="Hyperlink"/>
            <w:noProof/>
            <w:lang w:val="en-US" w:eastAsia="en-US"/>
          </w:rPr>
          <w:t xml:space="preserve"> Arctic SDI - Memorandum of Understanding</w:t>
        </w:r>
        <w:r w:rsidR="00037363">
          <w:rPr>
            <w:noProof/>
            <w:webHidden/>
          </w:rPr>
          <w:t xml:space="preserve"> </w:t>
        </w:r>
        <w:r w:rsidR="003A6FBD">
          <w:rPr>
            <w:noProof/>
            <w:webHidden/>
          </w:rPr>
          <w:fldChar w:fldCharType="begin"/>
        </w:r>
        <w:r w:rsidR="00037363">
          <w:rPr>
            <w:noProof/>
            <w:webHidden/>
          </w:rPr>
          <w:instrText xml:space="preserve"> PAGEREF _Toc390181017 \h </w:instrText>
        </w:r>
        <w:r w:rsidR="003A6FBD">
          <w:rPr>
            <w:noProof/>
            <w:webHidden/>
          </w:rPr>
        </w:r>
        <w:r w:rsidR="003A6FBD">
          <w:rPr>
            <w:noProof/>
            <w:webHidden/>
          </w:rPr>
          <w:fldChar w:fldCharType="separate"/>
        </w:r>
        <w:r w:rsidR="00037363">
          <w:rPr>
            <w:noProof/>
            <w:webHidden/>
          </w:rPr>
          <w:t>25</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18" w:history="1">
        <w:r w:rsidR="00037363" w:rsidRPr="00EB5A9F">
          <w:rPr>
            <w:rStyle w:val="Hyperlink"/>
            <w:i/>
            <w:noProof/>
            <w:lang w:val="en-US" w:eastAsia="en-US"/>
          </w:rPr>
          <w:t xml:space="preserve">Appendix 4: </w:t>
        </w:r>
        <w:r w:rsidR="00037363" w:rsidRPr="00EB5A9F">
          <w:rPr>
            <w:rStyle w:val="Hyperlink"/>
            <w:noProof/>
            <w:lang w:val="en-US" w:eastAsia="en-US"/>
          </w:rPr>
          <w:t>Arctic SDI - Governance, Organization and Rules of Procedure</w:t>
        </w:r>
        <w:r w:rsidR="00037363">
          <w:rPr>
            <w:noProof/>
            <w:webHidden/>
          </w:rPr>
          <w:t xml:space="preserve"> </w:t>
        </w:r>
        <w:r w:rsidR="003A6FBD">
          <w:rPr>
            <w:noProof/>
            <w:webHidden/>
          </w:rPr>
          <w:fldChar w:fldCharType="begin"/>
        </w:r>
        <w:r w:rsidR="00037363">
          <w:rPr>
            <w:noProof/>
            <w:webHidden/>
          </w:rPr>
          <w:instrText xml:space="preserve"> PAGEREF _Toc390181018 \h </w:instrText>
        </w:r>
        <w:r w:rsidR="003A6FBD">
          <w:rPr>
            <w:noProof/>
            <w:webHidden/>
          </w:rPr>
        </w:r>
        <w:r w:rsidR="003A6FBD">
          <w:rPr>
            <w:noProof/>
            <w:webHidden/>
          </w:rPr>
          <w:fldChar w:fldCharType="separate"/>
        </w:r>
        <w:r w:rsidR="00037363">
          <w:rPr>
            <w:noProof/>
            <w:webHidden/>
          </w:rPr>
          <w:t>29</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19" w:history="1">
        <w:r w:rsidR="00037363" w:rsidRPr="00EB5A9F">
          <w:rPr>
            <w:rStyle w:val="Hyperlink"/>
            <w:i/>
            <w:noProof/>
            <w:lang w:val="en-US" w:eastAsia="en-US"/>
          </w:rPr>
          <w:t>Appendix 5</w:t>
        </w:r>
        <w:r w:rsidR="00037363" w:rsidRPr="00EB5A9F">
          <w:rPr>
            <w:rStyle w:val="Hyperlink"/>
            <w:noProof/>
            <w:lang w:val="en-US" w:eastAsia="en-US"/>
          </w:rPr>
          <w:t>: Arctic SDI - Description of Activities</w:t>
        </w:r>
        <w:r w:rsidR="00037363">
          <w:rPr>
            <w:noProof/>
            <w:webHidden/>
          </w:rPr>
          <w:t xml:space="preserve"> </w:t>
        </w:r>
        <w:r w:rsidR="003A6FBD">
          <w:rPr>
            <w:noProof/>
            <w:webHidden/>
          </w:rPr>
          <w:fldChar w:fldCharType="begin"/>
        </w:r>
        <w:r w:rsidR="00037363">
          <w:rPr>
            <w:noProof/>
            <w:webHidden/>
          </w:rPr>
          <w:instrText xml:space="preserve"> PAGEREF _Toc390181019 \h </w:instrText>
        </w:r>
        <w:r w:rsidR="003A6FBD">
          <w:rPr>
            <w:noProof/>
            <w:webHidden/>
          </w:rPr>
        </w:r>
        <w:r w:rsidR="003A6FBD">
          <w:rPr>
            <w:noProof/>
            <w:webHidden/>
          </w:rPr>
          <w:fldChar w:fldCharType="separate"/>
        </w:r>
        <w:r w:rsidR="00037363">
          <w:rPr>
            <w:noProof/>
            <w:webHidden/>
          </w:rPr>
          <w:t>33</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20" w:history="1">
        <w:r w:rsidR="00037363" w:rsidRPr="00EB5A9F">
          <w:rPr>
            <w:rStyle w:val="Hyperlink"/>
            <w:i/>
            <w:noProof/>
            <w:lang w:val="en-US" w:eastAsia="en-US"/>
          </w:rPr>
          <w:t>Appendix 6</w:t>
        </w:r>
        <w:r w:rsidR="00037363" w:rsidRPr="00EB5A9F">
          <w:rPr>
            <w:rStyle w:val="Hyperlink"/>
            <w:noProof/>
            <w:lang w:val="en-US" w:eastAsia="en-US"/>
          </w:rPr>
          <w:t xml:space="preserve">: </w:t>
        </w:r>
        <w:r w:rsidR="00037363" w:rsidRPr="00EB5A9F">
          <w:rPr>
            <w:rStyle w:val="Hyperlink"/>
            <w:noProof/>
            <w:lang w:val="en-GB" w:eastAsia="en-US"/>
          </w:rPr>
          <w:t>Arctic SDI - Implementing</w:t>
        </w:r>
        <w:r w:rsidR="00037363" w:rsidRPr="00EB5A9F">
          <w:rPr>
            <w:rStyle w:val="Hyperlink"/>
            <w:noProof/>
            <w:lang w:val="en-US" w:eastAsia="en-US"/>
          </w:rPr>
          <w:t xml:space="preserve"> Arrangements</w:t>
        </w:r>
        <w:r w:rsidR="00037363">
          <w:rPr>
            <w:noProof/>
            <w:webHidden/>
          </w:rPr>
          <w:t xml:space="preserve"> </w:t>
        </w:r>
        <w:r w:rsidR="003A6FBD">
          <w:rPr>
            <w:noProof/>
            <w:webHidden/>
          </w:rPr>
          <w:fldChar w:fldCharType="begin"/>
        </w:r>
        <w:r w:rsidR="00037363">
          <w:rPr>
            <w:noProof/>
            <w:webHidden/>
          </w:rPr>
          <w:instrText xml:space="preserve"> PAGEREF _Toc390181020 \h </w:instrText>
        </w:r>
        <w:r w:rsidR="003A6FBD">
          <w:rPr>
            <w:noProof/>
            <w:webHidden/>
          </w:rPr>
        </w:r>
        <w:r w:rsidR="003A6FBD">
          <w:rPr>
            <w:noProof/>
            <w:webHidden/>
          </w:rPr>
          <w:fldChar w:fldCharType="separate"/>
        </w:r>
        <w:r w:rsidR="00037363">
          <w:rPr>
            <w:noProof/>
            <w:webHidden/>
          </w:rPr>
          <w:t>35</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21" w:history="1">
        <w:r w:rsidR="00037363" w:rsidRPr="00EB5A9F">
          <w:rPr>
            <w:rStyle w:val="Hyperlink"/>
            <w:i/>
            <w:noProof/>
            <w:lang w:eastAsia="en-CA"/>
          </w:rPr>
          <w:t>Appendix 7</w:t>
        </w:r>
        <w:r w:rsidR="00037363" w:rsidRPr="00EB5A9F">
          <w:rPr>
            <w:rStyle w:val="Hyperlink"/>
            <w:noProof/>
            <w:lang w:eastAsia="en-CA"/>
          </w:rPr>
          <w:t>: Arctic SDI - Operational Policies</w:t>
        </w:r>
        <w:r w:rsidR="00037363">
          <w:rPr>
            <w:noProof/>
            <w:webHidden/>
          </w:rPr>
          <w:t xml:space="preserve"> </w:t>
        </w:r>
        <w:r w:rsidR="003A6FBD">
          <w:rPr>
            <w:noProof/>
            <w:webHidden/>
          </w:rPr>
          <w:fldChar w:fldCharType="begin"/>
        </w:r>
        <w:r w:rsidR="00037363">
          <w:rPr>
            <w:noProof/>
            <w:webHidden/>
          </w:rPr>
          <w:instrText xml:space="preserve"> PAGEREF _Toc390181021 \h </w:instrText>
        </w:r>
        <w:r w:rsidR="003A6FBD">
          <w:rPr>
            <w:noProof/>
            <w:webHidden/>
          </w:rPr>
        </w:r>
        <w:r w:rsidR="003A6FBD">
          <w:rPr>
            <w:noProof/>
            <w:webHidden/>
          </w:rPr>
          <w:fldChar w:fldCharType="separate"/>
        </w:r>
        <w:r w:rsidR="00037363">
          <w:rPr>
            <w:noProof/>
            <w:webHidden/>
          </w:rPr>
          <w:t>36</w:t>
        </w:r>
        <w:r w:rsidR="003A6FBD">
          <w:rPr>
            <w:noProof/>
            <w:webHidden/>
          </w:rPr>
          <w:fldChar w:fldCharType="end"/>
        </w:r>
      </w:hyperlink>
    </w:p>
    <w:p w:rsidR="00037363" w:rsidRDefault="008C11F6">
      <w:pPr>
        <w:pStyle w:val="Indholdsfortegnelse1"/>
        <w:tabs>
          <w:tab w:val="right" w:pos="9628"/>
        </w:tabs>
        <w:rPr>
          <w:rFonts w:asciiTheme="minorHAnsi" w:eastAsiaTheme="minorEastAsia" w:hAnsiTheme="minorHAnsi" w:cstheme="minorBidi"/>
          <w:b w:val="0"/>
          <w:bCs w:val="0"/>
          <w:noProof/>
          <w:sz w:val="22"/>
          <w:szCs w:val="22"/>
          <w:lang w:val="sv-SE" w:eastAsia="sv-SE"/>
        </w:rPr>
      </w:pPr>
      <w:hyperlink w:anchor="_Toc390181022" w:history="1">
        <w:r w:rsidR="00037363" w:rsidRPr="00EB5A9F">
          <w:rPr>
            <w:rStyle w:val="Hyperlink"/>
            <w:i/>
            <w:noProof/>
            <w:lang w:val="en-US" w:eastAsia="en-CA"/>
          </w:rPr>
          <w:t>Appendix 8</w:t>
        </w:r>
        <w:r w:rsidR="00037363" w:rsidRPr="00EB5A9F">
          <w:rPr>
            <w:rStyle w:val="Hyperlink"/>
            <w:noProof/>
            <w:lang w:val="en-US" w:eastAsia="en-CA"/>
          </w:rPr>
          <w:t>: Arctic SDI - Terms of References</w:t>
        </w:r>
        <w:r w:rsidR="00037363">
          <w:rPr>
            <w:noProof/>
            <w:webHidden/>
          </w:rPr>
          <w:t xml:space="preserve"> </w:t>
        </w:r>
        <w:r w:rsidR="003A6FBD">
          <w:rPr>
            <w:noProof/>
            <w:webHidden/>
          </w:rPr>
          <w:fldChar w:fldCharType="begin"/>
        </w:r>
        <w:r w:rsidR="00037363">
          <w:rPr>
            <w:noProof/>
            <w:webHidden/>
          </w:rPr>
          <w:instrText xml:space="preserve"> PAGEREF _Toc390181022 \h </w:instrText>
        </w:r>
        <w:r w:rsidR="003A6FBD">
          <w:rPr>
            <w:noProof/>
            <w:webHidden/>
          </w:rPr>
        </w:r>
        <w:r w:rsidR="003A6FBD">
          <w:rPr>
            <w:noProof/>
            <w:webHidden/>
          </w:rPr>
          <w:fldChar w:fldCharType="separate"/>
        </w:r>
        <w:r w:rsidR="00037363">
          <w:rPr>
            <w:noProof/>
            <w:webHidden/>
          </w:rPr>
          <w:t>38</w:t>
        </w:r>
        <w:r w:rsidR="003A6FBD">
          <w:rPr>
            <w:noProof/>
            <w:webHidden/>
          </w:rPr>
          <w:fldChar w:fldCharType="end"/>
        </w:r>
      </w:hyperlink>
    </w:p>
    <w:p w:rsidR="009C25A5" w:rsidRDefault="003A6FBD" w:rsidP="00BB640B">
      <w:pPr>
        <w:rPr>
          <w:lang w:val="en-US"/>
        </w:rPr>
      </w:pPr>
      <w:r w:rsidRPr="00FF784A">
        <w:rPr>
          <w:sz w:val="24"/>
          <w:szCs w:val="24"/>
          <w:lang w:val="en-US"/>
        </w:rPr>
        <w:fldChar w:fldCharType="end"/>
      </w:r>
    </w:p>
    <w:p w:rsidR="009C25A5" w:rsidRDefault="009C25A5" w:rsidP="00A3321B">
      <w:pPr>
        <w:pStyle w:val="Overskrift1"/>
        <w:numPr>
          <w:ilvl w:val="0"/>
          <w:numId w:val="29"/>
        </w:numPr>
        <w:rPr>
          <w:color w:val="auto"/>
          <w:lang w:val="en-US"/>
        </w:rPr>
      </w:pPr>
      <w:bookmarkStart w:id="0" w:name="_Toc386467448"/>
      <w:bookmarkStart w:id="1" w:name="_Toc386526253"/>
      <w:bookmarkStart w:id="2" w:name="_Toc386540882"/>
      <w:bookmarkStart w:id="3" w:name="_Toc390180997"/>
      <w:r w:rsidRPr="00C30E0C">
        <w:rPr>
          <w:color w:val="auto"/>
          <w:lang w:val="en-US"/>
        </w:rPr>
        <w:lastRenderedPageBreak/>
        <w:t>Introduction</w:t>
      </w:r>
      <w:bookmarkEnd w:id="0"/>
      <w:bookmarkEnd w:id="1"/>
      <w:bookmarkEnd w:id="2"/>
      <w:bookmarkEnd w:id="3"/>
    </w:p>
    <w:p w:rsidR="00C41D60" w:rsidRPr="00C41D60" w:rsidRDefault="00C41D60" w:rsidP="00C41D60">
      <w:pPr>
        <w:rPr>
          <w:lang w:val="en-US"/>
        </w:rPr>
      </w:pPr>
    </w:p>
    <w:p w:rsidR="009C25A5" w:rsidRDefault="009C25A5" w:rsidP="00FF5404">
      <w:pPr>
        <w:rPr>
          <w:lang w:val="en-GB"/>
        </w:rPr>
      </w:pPr>
      <w:r>
        <w:rPr>
          <w:lang w:val="en-GB"/>
        </w:rPr>
        <w:t xml:space="preserve">The </w:t>
      </w:r>
      <w:r w:rsidRPr="00C86669">
        <w:rPr>
          <w:i/>
          <w:lang w:val="en-GB"/>
        </w:rPr>
        <w:t>Arctic Spatial Data Infrastructure</w:t>
      </w:r>
      <w:r w:rsidRPr="00FF5404">
        <w:rPr>
          <w:lang w:val="en-GB"/>
        </w:rPr>
        <w:t xml:space="preserve"> </w:t>
      </w:r>
      <w:r>
        <w:rPr>
          <w:lang w:val="en-GB"/>
        </w:rPr>
        <w:t xml:space="preserve">– Arctic SDI - </w:t>
      </w:r>
      <w:r w:rsidRPr="00FF5404">
        <w:rPr>
          <w:lang w:val="en-GB"/>
        </w:rPr>
        <w:t xml:space="preserve">is </w:t>
      </w:r>
      <w:r>
        <w:rPr>
          <w:lang w:val="en-GB"/>
        </w:rPr>
        <w:t xml:space="preserve">cooperation between the 8 </w:t>
      </w:r>
      <w:r w:rsidRPr="00FF5404">
        <w:rPr>
          <w:lang w:val="en-GB"/>
        </w:rPr>
        <w:t xml:space="preserve">National Mapping Agencies of </w:t>
      </w:r>
      <w:smartTag w:uri="urn:schemas-microsoft-com:office:smarttags" w:element="country-region">
        <w:r w:rsidRPr="00FF5404">
          <w:rPr>
            <w:lang w:val="en-GB"/>
          </w:rPr>
          <w:t>Canada</w:t>
        </w:r>
      </w:smartTag>
      <w:r>
        <w:rPr>
          <w:lang w:val="en-GB"/>
        </w:rPr>
        <w:t xml:space="preserve">, </w:t>
      </w:r>
      <w:smartTag w:uri="urn:schemas-microsoft-com:office:smarttags" w:element="country-region">
        <w:r>
          <w:rPr>
            <w:lang w:val="en-GB"/>
          </w:rPr>
          <w:t>Finland</w:t>
        </w:r>
      </w:smartTag>
      <w:r>
        <w:rPr>
          <w:lang w:val="en-GB"/>
        </w:rPr>
        <w:t>,</w:t>
      </w:r>
      <w:r w:rsidRPr="00FF5404">
        <w:rPr>
          <w:lang w:val="en-GB"/>
        </w:rPr>
        <w:t xml:space="preserve"> </w:t>
      </w:r>
      <w:smartTag w:uri="urn:schemas-microsoft-com:office:smarttags" w:element="country-region">
        <w:r w:rsidRPr="00FF5404">
          <w:rPr>
            <w:lang w:val="en-GB"/>
          </w:rPr>
          <w:t>Iceland</w:t>
        </w:r>
      </w:smartTag>
      <w:r w:rsidRPr="00FF5404">
        <w:rPr>
          <w:lang w:val="en-GB"/>
        </w:rPr>
        <w:t>,</w:t>
      </w:r>
      <w:r>
        <w:rPr>
          <w:lang w:val="en-GB"/>
        </w:rPr>
        <w:t xml:space="preserve"> </w:t>
      </w:r>
      <w:smartTag w:uri="urn:schemas-microsoft-com:office:smarttags" w:element="country-region">
        <w:r>
          <w:rPr>
            <w:lang w:val="en-GB"/>
          </w:rPr>
          <w:t>Norway</w:t>
        </w:r>
      </w:smartTag>
      <w:r>
        <w:rPr>
          <w:lang w:val="en-GB"/>
        </w:rPr>
        <w:t xml:space="preserve">, </w:t>
      </w:r>
      <w:smartTag w:uri="urn:schemas-microsoft-com:office:smarttags" w:element="country-region">
        <w:r>
          <w:rPr>
            <w:lang w:val="en-GB"/>
          </w:rPr>
          <w:t>Russia</w:t>
        </w:r>
      </w:smartTag>
      <w:r>
        <w:rPr>
          <w:lang w:val="en-GB"/>
        </w:rPr>
        <w:t xml:space="preserve">, </w:t>
      </w:r>
      <w:smartTag w:uri="urn:schemas-microsoft-com:office:smarttags" w:element="country-region">
        <w:r>
          <w:rPr>
            <w:lang w:val="en-GB"/>
          </w:rPr>
          <w:t>Sweden</w:t>
        </w:r>
      </w:smartTag>
      <w:r>
        <w:rPr>
          <w:lang w:val="en-GB"/>
        </w:rPr>
        <w:t xml:space="preserve">, </w:t>
      </w:r>
      <w:smartTag w:uri="urn:schemas-microsoft-com:office:smarttags" w:element="country-region">
        <w:r>
          <w:rPr>
            <w:lang w:val="en-GB"/>
          </w:rPr>
          <w:t>USA</w:t>
        </w:r>
      </w:smartTag>
      <w:r>
        <w:rPr>
          <w:lang w:val="en-GB"/>
        </w:rPr>
        <w:t xml:space="preserve"> and</w:t>
      </w:r>
      <w:r w:rsidRPr="00FF5404">
        <w:rPr>
          <w:lang w:val="en-GB"/>
        </w:rPr>
        <w:t xml:space="preserve"> </w:t>
      </w:r>
      <w:smartTag w:uri="urn:schemas-microsoft-com:office:smarttags" w:element="place">
        <w:smartTag w:uri="urn:schemas-microsoft-com:office:smarttags" w:element="country-region">
          <w:r w:rsidRPr="00FF5404">
            <w:rPr>
              <w:lang w:val="en-GB"/>
            </w:rPr>
            <w:t>Denmark</w:t>
          </w:r>
        </w:smartTag>
      </w:smartTag>
      <w:r>
        <w:rPr>
          <w:lang w:val="en-GB"/>
        </w:rPr>
        <w:t xml:space="preserve"> (including the administrations of </w:t>
      </w:r>
      <w:r w:rsidRPr="00FF5404">
        <w:rPr>
          <w:lang w:val="en-GB"/>
        </w:rPr>
        <w:t>the Faroe Islands</w:t>
      </w:r>
      <w:r>
        <w:rPr>
          <w:lang w:val="en-GB"/>
        </w:rPr>
        <w:t xml:space="preserve"> Home Rule and the </w:t>
      </w:r>
      <w:r w:rsidRPr="00FF5404">
        <w:rPr>
          <w:lang w:val="en-GB"/>
        </w:rPr>
        <w:t>Greenland</w:t>
      </w:r>
      <w:r>
        <w:rPr>
          <w:lang w:val="en-GB"/>
        </w:rPr>
        <w:t xml:space="preserve"> Self-Government).</w:t>
      </w:r>
      <w:r w:rsidRPr="00FB25D4">
        <w:rPr>
          <w:lang w:val="en-US"/>
        </w:rPr>
        <w:t xml:space="preserve"> </w:t>
      </w:r>
    </w:p>
    <w:p w:rsidR="009C25A5" w:rsidRPr="00FF5404" w:rsidRDefault="008C11F6" w:rsidP="00FF5404">
      <w:pPr>
        <w:rPr>
          <w:lang w:val="en-GB"/>
        </w:rPr>
      </w:pPr>
      <w:r>
        <w:rPr>
          <w:lang w:val="en-GB"/>
        </w:rPr>
        <w:t>The purpose</w:t>
      </w:r>
      <w:r w:rsidR="009C25A5">
        <w:rPr>
          <w:lang w:val="en-GB"/>
        </w:rPr>
        <w:t xml:space="preserve"> of the Arctic </w:t>
      </w:r>
      <w:r w:rsidR="009C25A5" w:rsidRPr="00A2542D">
        <w:rPr>
          <w:lang w:val="en-US"/>
        </w:rPr>
        <w:t>S</w:t>
      </w:r>
      <w:r>
        <w:rPr>
          <w:lang w:val="en-US"/>
        </w:rPr>
        <w:t>DI</w:t>
      </w:r>
      <w:r w:rsidR="009C25A5">
        <w:rPr>
          <w:lang w:val="en-US"/>
        </w:rPr>
        <w:t xml:space="preserve"> is to </w:t>
      </w:r>
      <w:r>
        <w:rPr>
          <w:lang w:val="en-US"/>
        </w:rPr>
        <w:t>ensure that stakeholders working in the Arctic can meet their goals and objectives by using reliable and interoperable geospatial reference data</w:t>
      </w:r>
      <w:r w:rsidR="004B2450">
        <w:rPr>
          <w:lang w:val="en-US"/>
        </w:rPr>
        <w:t>. The access to this data infrastructure and its digital maps and tools is</w:t>
      </w:r>
      <w:r>
        <w:rPr>
          <w:lang w:val="en-US"/>
        </w:rPr>
        <w:t xml:space="preserve"> </w:t>
      </w:r>
      <w:r w:rsidR="004B2450">
        <w:rPr>
          <w:lang w:val="en-US"/>
        </w:rPr>
        <w:t xml:space="preserve">facilitated </w:t>
      </w:r>
      <w:r>
        <w:rPr>
          <w:lang w:val="en-US"/>
        </w:rPr>
        <w:t>by the National Mapping Agencies in the Arctic</w:t>
      </w:r>
      <w:r w:rsidR="004B2450">
        <w:rPr>
          <w:lang w:val="en-US"/>
        </w:rPr>
        <w:t>.</w:t>
      </w:r>
    </w:p>
    <w:p w:rsidR="009C25A5" w:rsidRPr="00A537D8" w:rsidRDefault="009C25A5" w:rsidP="003323FA">
      <w:pPr>
        <w:rPr>
          <w:lang w:val="en-US"/>
        </w:rPr>
      </w:pPr>
      <w:r w:rsidRPr="002B3049">
        <w:rPr>
          <w:lang w:val="en-GB"/>
        </w:rPr>
        <w:t>The main purpose of this document</w:t>
      </w:r>
      <w:r>
        <w:rPr>
          <w:lang w:val="en-GB"/>
        </w:rPr>
        <w:t xml:space="preserve"> – </w:t>
      </w:r>
      <w:r w:rsidRPr="00C86669">
        <w:rPr>
          <w:b/>
          <w:i/>
          <w:lang w:val="en-GB"/>
        </w:rPr>
        <w:t xml:space="preserve">the Arctic SDI </w:t>
      </w:r>
      <w:r w:rsidR="004B2450">
        <w:rPr>
          <w:b/>
          <w:i/>
          <w:lang w:val="en-GB"/>
        </w:rPr>
        <w:t>Governance</w:t>
      </w:r>
      <w:r>
        <w:rPr>
          <w:b/>
          <w:i/>
          <w:lang w:val="en-GB"/>
        </w:rPr>
        <w:t xml:space="preserve"> Document</w:t>
      </w:r>
      <w:r w:rsidR="004B2450">
        <w:rPr>
          <w:lang w:val="en-GB"/>
        </w:rPr>
        <w:t xml:space="preserve"> - is to describe the agreed </w:t>
      </w:r>
      <w:r w:rsidR="009A57F2" w:rsidRPr="0022233B">
        <w:rPr>
          <w:i/>
          <w:lang w:val="en-US"/>
        </w:rPr>
        <w:t>Technology.</w:t>
      </w:r>
      <w:r w:rsidR="004B2450">
        <w:rPr>
          <w:lang w:val="en-GB"/>
        </w:rPr>
        <w:t>governance policies of the cooperation between the 8 participating National Mapping Agencies</w:t>
      </w:r>
      <w:r>
        <w:rPr>
          <w:lang w:val="en-GB"/>
        </w:rPr>
        <w:t xml:space="preserve">. </w:t>
      </w:r>
    </w:p>
    <w:p w:rsidR="009C25A5" w:rsidRDefault="009A57F2" w:rsidP="00A3321B">
      <w:pPr>
        <w:pStyle w:val="Overskrift1"/>
        <w:numPr>
          <w:ilvl w:val="0"/>
          <w:numId w:val="29"/>
        </w:numPr>
        <w:rPr>
          <w:color w:val="auto"/>
          <w:lang w:val="en-US"/>
        </w:rPr>
      </w:pPr>
      <w:bookmarkStart w:id="4" w:name="_Toc386467450"/>
      <w:bookmarkStart w:id="5" w:name="_Toc386526255"/>
      <w:bookmarkStart w:id="6" w:name="_Toc386540884"/>
      <w:bookmarkStart w:id="7" w:name="_Toc390181002"/>
      <w:r>
        <w:rPr>
          <w:color w:val="auto"/>
          <w:lang w:val="en-US"/>
        </w:rPr>
        <w:t xml:space="preserve">National, regional and global context of the </w:t>
      </w:r>
      <w:r w:rsidR="009C25A5">
        <w:rPr>
          <w:color w:val="auto"/>
          <w:lang w:val="en-US"/>
        </w:rPr>
        <w:t>Arctic SDI</w:t>
      </w:r>
      <w:bookmarkEnd w:id="4"/>
      <w:bookmarkEnd w:id="5"/>
      <w:bookmarkEnd w:id="6"/>
      <w:bookmarkEnd w:id="7"/>
    </w:p>
    <w:p w:rsidR="00C41D60" w:rsidRPr="00C41D60" w:rsidRDefault="00C41D60" w:rsidP="00C41D60">
      <w:pPr>
        <w:rPr>
          <w:lang w:val="en-US"/>
        </w:rPr>
      </w:pPr>
    </w:p>
    <w:p w:rsidR="009A57F2" w:rsidRDefault="009C25A5" w:rsidP="00E53548">
      <w:pPr>
        <w:rPr>
          <w:lang w:val="en-US"/>
        </w:rPr>
      </w:pPr>
      <w:r>
        <w:rPr>
          <w:lang w:val="en-US"/>
        </w:rPr>
        <w:t xml:space="preserve">The Arctic SDI partnership between the national mapping agencies aims at building the services on the existing and future geospatial infrastructure in each of the 8 institutions. </w:t>
      </w:r>
    </w:p>
    <w:p w:rsidR="009C25A5" w:rsidRDefault="009C25A5" w:rsidP="00E53548">
      <w:pPr>
        <w:rPr>
          <w:lang w:val="en-US"/>
        </w:rPr>
      </w:pPr>
      <w:r>
        <w:rPr>
          <w:lang w:val="en-US"/>
        </w:rPr>
        <w:t xml:space="preserve">When working together in the Arctic SDI context it will be necessary for the eight mapping agencies to coordinate the effort to harmonize and standardize through common data services and/or models to ensure efficiency and avoid duplication. Doing so </w:t>
      </w:r>
      <w:r w:rsidRPr="00436E8F">
        <w:rPr>
          <w:lang w:val="en-US"/>
        </w:rPr>
        <w:t xml:space="preserve">each of the national mapping agencies </w:t>
      </w:r>
      <w:r>
        <w:rPr>
          <w:lang w:val="en-US"/>
        </w:rPr>
        <w:t xml:space="preserve">also </w:t>
      </w:r>
      <w:r w:rsidRPr="00436E8F">
        <w:rPr>
          <w:lang w:val="en-US"/>
        </w:rPr>
        <w:t>depend</w:t>
      </w:r>
      <w:r>
        <w:rPr>
          <w:lang w:val="en-US"/>
        </w:rPr>
        <w:t>s</w:t>
      </w:r>
      <w:r w:rsidRPr="00436E8F">
        <w:rPr>
          <w:lang w:val="en-US"/>
        </w:rPr>
        <w:t xml:space="preserve"> on the</w:t>
      </w:r>
      <w:r>
        <w:rPr>
          <w:lang w:val="en-US"/>
        </w:rPr>
        <w:t xml:space="preserve"> cooperation of neighboring countries and regional level governments.</w:t>
      </w:r>
    </w:p>
    <w:p w:rsidR="009C25A5" w:rsidRDefault="009A57F2" w:rsidP="00E53548">
      <w:pPr>
        <w:rPr>
          <w:lang w:val="en-US"/>
        </w:rPr>
      </w:pPr>
      <w:r>
        <w:rPr>
          <w:lang w:val="en-US"/>
        </w:rPr>
        <w:t xml:space="preserve">The </w:t>
      </w:r>
      <w:r w:rsidR="009C25A5">
        <w:rPr>
          <w:i/>
          <w:lang w:val="en-US"/>
        </w:rPr>
        <w:t>Infrastructure for Spatial Information in the European Community</w:t>
      </w:r>
      <w:r w:rsidR="009C25A5">
        <w:rPr>
          <w:lang w:val="en-US"/>
        </w:rPr>
        <w:t xml:space="preserve"> (INSPIRE-directive)</w:t>
      </w:r>
      <w:r>
        <w:rPr>
          <w:lang w:val="en-US"/>
        </w:rPr>
        <w:t>, the Pan European</w:t>
      </w:r>
      <w:r w:rsidR="009C25A5">
        <w:rPr>
          <w:lang w:val="en-US"/>
        </w:rPr>
        <w:t xml:space="preserve"> project </w:t>
      </w:r>
      <w:r w:rsidR="009C25A5" w:rsidRPr="009A57F2">
        <w:rPr>
          <w:i/>
          <w:lang w:val="en-US"/>
        </w:rPr>
        <w:t>European Location Framework</w:t>
      </w:r>
      <w:r>
        <w:rPr>
          <w:lang w:val="en-US"/>
        </w:rPr>
        <w:t xml:space="preserve"> (ELF), t</w:t>
      </w:r>
      <w:r w:rsidR="009C25A5">
        <w:rPr>
          <w:lang w:val="en-US"/>
        </w:rPr>
        <w:t xml:space="preserve">he United States’ National Spatial Data Infrastructure (NSDI) and the Canadian Geospatial Data Infrastructure (CGDI) contribute data, standards, web services, operational policies and governance models to Arctic SDI. </w:t>
      </w:r>
    </w:p>
    <w:p w:rsidR="009C25A5" w:rsidRDefault="009C25A5" w:rsidP="00E53548">
      <w:pPr>
        <w:rPr>
          <w:lang w:val="en-US"/>
        </w:rPr>
      </w:pPr>
      <w:r w:rsidRPr="000A4B76">
        <w:rPr>
          <w:lang w:val="en-US"/>
        </w:rPr>
        <w:t xml:space="preserve">At the global level the </w:t>
      </w:r>
      <w:r>
        <w:rPr>
          <w:i/>
          <w:lang w:val="en-US"/>
        </w:rPr>
        <w:t>United Nations</w:t>
      </w:r>
      <w:r w:rsidRPr="00C85DC4">
        <w:rPr>
          <w:i/>
          <w:lang w:val="en-US"/>
        </w:rPr>
        <w:t xml:space="preserve"> Committee of Experts on Global Geospatial Information Managemen</w:t>
      </w:r>
      <w:r>
        <w:rPr>
          <w:i/>
          <w:lang w:val="en-US"/>
        </w:rPr>
        <w:t>t</w:t>
      </w:r>
      <w:r>
        <w:rPr>
          <w:lang w:val="en-US"/>
        </w:rPr>
        <w:t xml:space="preserve"> (UN-GGIM) provide a forum for coordination and dialogue to promote common principles, policies, methods, mechanisms and standards for the interoperability and inter-changeability of geospatial data and services.</w:t>
      </w:r>
    </w:p>
    <w:p w:rsidR="001A3F8A" w:rsidRDefault="001A3F8A" w:rsidP="006369B6">
      <w:pPr>
        <w:rPr>
          <w:lang w:val="en-US"/>
        </w:rPr>
      </w:pPr>
    </w:p>
    <w:p w:rsidR="009C25A5" w:rsidRDefault="003B1070" w:rsidP="006369B6">
      <w:pPr>
        <w:rPr>
          <w:lang w:val="en-US"/>
        </w:rPr>
      </w:pPr>
      <w:r>
        <w:rPr>
          <w:noProof/>
        </w:rPr>
        <w:lastRenderedPageBreak/>
        <w:drawing>
          <wp:inline distT="0" distB="0" distL="0" distR="0" wp14:anchorId="3DC6DD41" wp14:editId="1122D8D0">
            <wp:extent cx="6102985" cy="1559560"/>
            <wp:effectExtent l="0" t="0" r="0"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2985" cy="1559560"/>
                    </a:xfrm>
                    <a:prstGeom prst="rect">
                      <a:avLst/>
                    </a:prstGeom>
                    <a:noFill/>
                    <a:ln>
                      <a:noFill/>
                    </a:ln>
                  </pic:spPr>
                </pic:pic>
              </a:graphicData>
            </a:graphic>
          </wp:inline>
        </w:drawing>
      </w:r>
    </w:p>
    <w:p w:rsidR="003E3DCB" w:rsidRDefault="009C25A5" w:rsidP="00917D9E">
      <w:pPr>
        <w:rPr>
          <w:lang w:val="en-US"/>
        </w:rPr>
      </w:pPr>
      <w:r w:rsidRPr="00917D9E">
        <w:rPr>
          <w:lang w:val="en-US"/>
        </w:rPr>
        <w:t xml:space="preserve">The Arctic SDI Reference Model </w:t>
      </w:r>
      <w:r>
        <w:rPr>
          <w:lang w:val="en-US"/>
        </w:rPr>
        <w:t>serves</w:t>
      </w:r>
      <w:r w:rsidRPr="00917D9E">
        <w:rPr>
          <w:lang w:val="en-US"/>
        </w:rPr>
        <w:t xml:space="preserve"> as a management tool to facilitate the development of a common understanding of </w:t>
      </w:r>
      <w:r>
        <w:rPr>
          <w:lang w:val="en-US"/>
        </w:rPr>
        <w:t xml:space="preserve">the </w:t>
      </w:r>
      <w:r w:rsidRPr="00917D9E">
        <w:rPr>
          <w:lang w:val="en-US"/>
        </w:rPr>
        <w:t>scope</w:t>
      </w:r>
      <w:r>
        <w:rPr>
          <w:lang w:val="en-US"/>
        </w:rPr>
        <w:t xml:space="preserve"> and strategic linkages for the Arctic SDI</w:t>
      </w:r>
      <w:r w:rsidR="003E3DCB">
        <w:rPr>
          <w:lang w:val="en-US"/>
        </w:rPr>
        <w:t xml:space="preserve"> and to </w:t>
      </w:r>
      <w:r w:rsidRPr="00917D9E">
        <w:rPr>
          <w:lang w:val="en-US"/>
        </w:rPr>
        <w:t xml:space="preserve">provide high level scoping for subsequent development of potential </w:t>
      </w:r>
      <w:r>
        <w:rPr>
          <w:lang w:val="en-US"/>
        </w:rPr>
        <w:t>Arctic SDI activities</w:t>
      </w:r>
      <w:r w:rsidRPr="00917D9E">
        <w:rPr>
          <w:lang w:val="en-US"/>
        </w:rPr>
        <w:t>.</w:t>
      </w:r>
    </w:p>
    <w:p w:rsidR="009C25A5" w:rsidRDefault="009C25A5" w:rsidP="00917D9E">
      <w:pPr>
        <w:rPr>
          <w:lang w:val="en-US"/>
        </w:rPr>
      </w:pPr>
      <w:r w:rsidRPr="00917D9E">
        <w:rPr>
          <w:lang w:val="en-US"/>
        </w:rPr>
        <w:t xml:space="preserve"> </w:t>
      </w:r>
      <w:r w:rsidR="003B1070">
        <w:rPr>
          <w:noProof/>
        </w:rPr>
        <w:drawing>
          <wp:inline distT="0" distB="0" distL="0" distR="0">
            <wp:extent cx="6060440" cy="2835275"/>
            <wp:effectExtent l="0" t="0" r="0" b="3175"/>
            <wp:docPr id="7"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0440" cy="2835275"/>
                    </a:xfrm>
                    <a:prstGeom prst="rect">
                      <a:avLst/>
                    </a:prstGeom>
                    <a:noFill/>
                    <a:ln>
                      <a:noFill/>
                    </a:ln>
                  </pic:spPr>
                </pic:pic>
              </a:graphicData>
            </a:graphic>
          </wp:inline>
        </w:drawing>
      </w:r>
    </w:p>
    <w:p w:rsidR="003E3DCB" w:rsidRDefault="003E3DCB" w:rsidP="00917D9E">
      <w:pPr>
        <w:rPr>
          <w:lang w:val="en-US"/>
        </w:rPr>
      </w:pPr>
    </w:p>
    <w:p w:rsidR="003E3DCB" w:rsidRDefault="003E3DCB" w:rsidP="00917D9E">
      <w:pPr>
        <w:rPr>
          <w:lang w:val="en-US"/>
        </w:rPr>
      </w:pPr>
      <w:r>
        <w:rPr>
          <w:lang w:val="en-US"/>
        </w:rPr>
        <w:t>In November 2009 the Senior Arctic Officials of the Arctic Council gave the formal support to the Arctic SDI Initiative</w:t>
      </w:r>
      <w:r w:rsidR="00A3321B">
        <w:rPr>
          <w:lang w:val="en-US"/>
        </w:rPr>
        <w:t>.</w:t>
      </w:r>
    </w:p>
    <w:p w:rsidR="009C25A5" w:rsidRPr="006A17E9" w:rsidRDefault="00EC1578" w:rsidP="00A3321B">
      <w:pPr>
        <w:pStyle w:val="Overskrift1"/>
        <w:numPr>
          <w:ilvl w:val="0"/>
          <w:numId w:val="29"/>
        </w:numPr>
        <w:rPr>
          <w:color w:val="auto"/>
          <w:lang w:val="en-US" w:eastAsia="en-US"/>
        </w:rPr>
      </w:pPr>
      <w:bookmarkStart w:id="8" w:name="_Toc386526261"/>
      <w:bookmarkStart w:id="9" w:name="_Toc386540889"/>
      <w:bookmarkStart w:id="10" w:name="_Toc390181017"/>
      <w:r>
        <w:rPr>
          <w:color w:val="auto"/>
          <w:lang w:val="en-US" w:eastAsia="en-US"/>
        </w:rPr>
        <w:t xml:space="preserve">Arctic SDI - </w:t>
      </w:r>
      <w:r w:rsidR="009C25A5" w:rsidRPr="006A17E9">
        <w:rPr>
          <w:color w:val="auto"/>
          <w:lang w:val="en-US" w:eastAsia="en-US"/>
        </w:rPr>
        <w:t>Memorandum of Understanding</w:t>
      </w:r>
      <w:bookmarkEnd w:id="8"/>
      <w:bookmarkEnd w:id="9"/>
      <w:bookmarkEnd w:id="10"/>
    </w:p>
    <w:p w:rsidR="009C25A5" w:rsidRDefault="009C25A5" w:rsidP="00C52E62">
      <w:pPr>
        <w:rPr>
          <w:lang w:val="en-US" w:eastAsia="en-US"/>
        </w:rPr>
        <w:sectPr w:rsidR="009C25A5" w:rsidSect="009F122F">
          <w:headerReference w:type="default" r:id="rId13"/>
          <w:pgSz w:w="11906" w:h="16838"/>
          <w:pgMar w:top="1701" w:right="1134" w:bottom="1701" w:left="1134" w:header="708" w:footer="708" w:gutter="0"/>
          <w:cols w:space="708"/>
          <w:docGrid w:linePitch="360"/>
        </w:sectPr>
      </w:pPr>
    </w:p>
    <w:p w:rsidR="009C25A5" w:rsidRPr="00C52E62" w:rsidRDefault="009C25A5" w:rsidP="00A3321B">
      <w:pPr>
        <w:rPr>
          <w:lang w:val="en-US" w:eastAsia="en-US"/>
        </w:rPr>
      </w:pPr>
      <w:r w:rsidRPr="00C52E62">
        <w:rPr>
          <w:lang w:val="en-US" w:eastAsia="en-US"/>
        </w:rPr>
        <w:lastRenderedPageBreak/>
        <w:t xml:space="preserve">The foundation for the Arctic SDI is the “Memorandum of Understanding” (MOU) in which the spirit of the cooperation is detailed. The MOU expresses the intention of the signatories to collaborate and describes the objectives, the areas of interest and the forms under which the cooperation will be performed. Through the MOU, the signing participants will designate appropriate representatives to identify cooperative activities and details of implementations. The MOU is a </w:t>
      </w:r>
      <w:r w:rsidRPr="00C52E62">
        <w:rPr>
          <w:b/>
          <w:lang w:val="en-US" w:eastAsia="en-US"/>
        </w:rPr>
        <w:t>legally non-binding</w:t>
      </w:r>
      <w:r w:rsidRPr="00C52E62">
        <w:rPr>
          <w:lang w:val="en-US" w:eastAsia="en-US"/>
        </w:rPr>
        <w:t xml:space="preserve"> instrument covering a period of five years from the date of signature. It may be amended or extended by written agreement. The MOU is attached in Appendix 3.</w:t>
      </w:r>
    </w:p>
    <w:p w:rsidR="009C25A5" w:rsidRPr="00A3321B" w:rsidRDefault="009C25A5" w:rsidP="00A3321B">
      <w:pPr>
        <w:pStyle w:val="Listeafsnit"/>
        <w:numPr>
          <w:ilvl w:val="0"/>
          <w:numId w:val="29"/>
        </w:numPr>
        <w:rPr>
          <w:rFonts w:ascii="Cambria" w:hAnsi="Cambria"/>
          <w:b/>
          <w:sz w:val="28"/>
          <w:szCs w:val="28"/>
          <w:lang w:val="en-US"/>
        </w:rPr>
      </w:pPr>
      <w:r w:rsidRPr="00A3321B">
        <w:rPr>
          <w:rFonts w:ascii="Cambria" w:hAnsi="Cambria"/>
          <w:b/>
          <w:sz w:val="28"/>
          <w:szCs w:val="28"/>
          <w:lang w:val="en-US"/>
        </w:rPr>
        <w:t>Implementing Arrangements</w:t>
      </w:r>
    </w:p>
    <w:p w:rsidR="009C25A5" w:rsidRPr="00C52E62" w:rsidRDefault="009C25A5" w:rsidP="00C52E62">
      <w:pPr>
        <w:ind w:left="360"/>
        <w:rPr>
          <w:lang w:val="en-US" w:eastAsia="en-US"/>
        </w:rPr>
      </w:pPr>
      <w:r>
        <w:rPr>
          <w:lang w:val="en-US" w:eastAsia="en-US"/>
        </w:rPr>
        <w:t>For</w:t>
      </w:r>
      <w:r w:rsidRPr="00C52E62">
        <w:rPr>
          <w:lang w:val="en-US" w:eastAsia="en-US"/>
        </w:rPr>
        <w:t xml:space="preserve"> collaborative activities which require specific commitment between </w:t>
      </w:r>
      <w:r>
        <w:rPr>
          <w:lang w:val="en-US" w:eastAsia="en-US"/>
        </w:rPr>
        <w:t xml:space="preserve">participants </w:t>
      </w:r>
      <w:r w:rsidRPr="00C52E62">
        <w:rPr>
          <w:lang w:val="en-US" w:eastAsia="en-US"/>
        </w:rPr>
        <w:t xml:space="preserve">or </w:t>
      </w:r>
      <w:r>
        <w:rPr>
          <w:lang w:val="en-US" w:eastAsia="en-US"/>
        </w:rPr>
        <w:t>participants</w:t>
      </w:r>
      <w:r w:rsidRPr="00C52E62">
        <w:rPr>
          <w:lang w:val="en-US" w:eastAsia="en-US"/>
        </w:rPr>
        <w:t xml:space="preserve"> and third parties, </w:t>
      </w:r>
      <w:r>
        <w:rPr>
          <w:lang w:val="en-US" w:eastAsia="en-US"/>
        </w:rPr>
        <w:t>the participants</w:t>
      </w:r>
      <w:r w:rsidRPr="00C52E62">
        <w:rPr>
          <w:lang w:val="en-US" w:eastAsia="en-US"/>
        </w:rPr>
        <w:t xml:space="preserve"> of the MOU may enter into an Implementing Arrangement (IA) that can </w:t>
      </w:r>
      <w:r>
        <w:rPr>
          <w:lang w:val="en-US" w:eastAsia="en-US"/>
        </w:rPr>
        <w:t>act</w:t>
      </w:r>
      <w:r w:rsidRPr="00C52E62">
        <w:rPr>
          <w:lang w:val="en-US" w:eastAsia="en-US"/>
        </w:rPr>
        <w:t xml:space="preserve"> as a </w:t>
      </w:r>
      <w:r w:rsidRPr="00333402">
        <w:rPr>
          <w:lang w:val="en-US" w:eastAsia="en-US"/>
        </w:rPr>
        <w:t>legally binding</w:t>
      </w:r>
      <w:r w:rsidRPr="00C52E62">
        <w:rPr>
          <w:lang w:val="en-US" w:eastAsia="en-US"/>
        </w:rPr>
        <w:t xml:space="preserve"> </w:t>
      </w:r>
      <w:r>
        <w:rPr>
          <w:lang w:val="en-US" w:eastAsia="en-US"/>
        </w:rPr>
        <w:t xml:space="preserve">or non-legally binding </w:t>
      </w:r>
      <w:r w:rsidRPr="00C52E62">
        <w:rPr>
          <w:lang w:val="en-US" w:eastAsia="en-US"/>
        </w:rPr>
        <w:t xml:space="preserve">instrument. An IA provides the necessary framework for legally binding issues such as intellectual property, liability and copyright as well as long term commitment of resources and funding. </w:t>
      </w:r>
      <w:r>
        <w:rPr>
          <w:lang w:val="en-US" w:eastAsia="en-US"/>
        </w:rPr>
        <w:t xml:space="preserve">It is recommended that legally binding IA’s be selected for any arrangement which involve financial transfers between participants and/or third parties. If the contributions are going to be only “in-kind” and do not involve transfer of funds, then a legally non-binding IA is the recommended option. </w:t>
      </w:r>
      <w:r w:rsidRPr="00C52E62">
        <w:rPr>
          <w:lang w:val="en-US" w:eastAsia="en-US"/>
        </w:rPr>
        <w:t xml:space="preserve">Depending on the </w:t>
      </w:r>
      <w:r>
        <w:rPr>
          <w:lang w:val="en-US" w:eastAsia="en-US"/>
        </w:rPr>
        <w:t>areas of cooperation, it may also not be necessary for all the participants to contribute to</w:t>
      </w:r>
      <w:r w:rsidRPr="00C52E62">
        <w:rPr>
          <w:lang w:val="en-US" w:eastAsia="en-US"/>
        </w:rPr>
        <w:t xml:space="preserve"> an IA, however all </w:t>
      </w:r>
      <w:r>
        <w:rPr>
          <w:lang w:val="en-US" w:eastAsia="en-US"/>
        </w:rPr>
        <w:t>participants</w:t>
      </w:r>
      <w:r w:rsidRPr="00C52E62">
        <w:rPr>
          <w:lang w:val="en-US" w:eastAsia="en-US"/>
        </w:rPr>
        <w:t xml:space="preserve"> should provide “tacit approval” (e.g. via email) for the IAs. All IAs will be added to the Appendix in chronological order.</w:t>
      </w:r>
    </w:p>
    <w:p w:rsidR="009C25A5" w:rsidRPr="00C52E62" w:rsidRDefault="00A3321B" w:rsidP="00A3321B">
      <w:pPr>
        <w:pStyle w:val="Listeafsnit"/>
        <w:numPr>
          <w:ilvl w:val="0"/>
          <w:numId w:val="29"/>
        </w:numPr>
        <w:rPr>
          <w:rFonts w:ascii="Cambria" w:hAnsi="Cambria"/>
          <w:b/>
          <w:sz w:val="28"/>
          <w:szCs w:val="28"/>
          <w:lang w:val="en-US"/>
        </w:rPr>
      </w:pPr>
      <w:r>
        <w:rPr>
          <w:rFonts w:ascii="Cambria" w:hAnsi="Cambria"/>
          <w:b/>
          <w:sz w:val="28"/>
          <w:szCs w:val="28"/>
          <w:lang w:val="en-US"/>
        </w:rPr>
        <w:t>Arctic SDI O</w:t>
      </w:r>
      <w:r w:rsidR="009C25A5" w:rsidRPr="00C52E62">
        <w:rPr>
          <w:rFonts w:ascii="Cambria" w:hAnsi="Cambria"/>
          <w:b/>
          <w:sz w:val="28"/>
          <w:szCs w:val="28"/>
          <w:lang w:val="en-US"/>
        </w:rPr>
        <w:t>rganization</w:t>
      </w:r>
      <w:r>
        <w:rPr>
          <w:rFonts w:ascii="Cambria" w:hAnsi="Cambria"/>
          <w:b/>
          <w:sz w:val="28"/>
          <w:szCs w:val="28"/>
          <w:lang w:val="en-US"/>
        </w:rPr>
        <w:t xml:space="preserve"> and Governance Policies</w:t>
      </w:r>
      <w:r w:rsidR="009C25A5" w:rsidRPr="00C52E62">
        <w:rPr>
          <w:rFonts w:ascii="Cambria" w:hAnsi="Cambria"/>
          <w:b/>
          <w:sz w:val="28"/>
          <w:szCs w:val="28"/>
          <w:lang w:val="en-US"/>
        </w:rPr>
        <w:t xml:space="preserve"> </w:t>
      </w:r>
    </w:p>
    <w:p w:rsidR="009C25A5" w:rsidRPr="00C52E62" w:rsidRDefault="009C25A5" w:rsidP="00C52E62">
      <w:pPr>
        <w:ind w:left="360"/>
        <w:rPr>
          <w:lang w:val="en-GB" w:eastAsia="en-US"/>
        </w:rPr>
      </w:pPr>
      <w:r w:rsidRPr="00C52E62">
        <w:rPr>
          <w:lang w:val="en-GB" w:eastAsia="en-US"/>
        </w:rPr>
        <w:t xml:space="preserve">The governance and organisation of the Arctic SDI consist of the Board, the </w:t>
      </w:r>
      <w:r w:rsidR="00402661">
        <w:rPr>
          <w:lang w:val="en-GB" w:eastAsia="en-US"/>
        </w:rPr>
        <w:t>n</w:t>
      </w:r>
      <w:r w:rsidRPr="00C52E62">
        <w:rPr>
          <w:lang w:val="en-GB" w:eastAsia="en-US"/>
        </w:rPr>
        <w:t xml:space="preserve">ational </w:t>
      </w:r>
      <w:r w:rsidR="00402661">
        <w:rPr>
          <w:lang w:val="en-GB" w:eastAsia="en-US"/>
        </w:rPr>
        <w:t>c</w:t>
      </w:r>
      <w:r w:rsidRPr="00C52E62">
        <w:rPr>
          <w:lang w:val="en-GB" w:eastAsia="en-US"/>
        </w:rPr>
        <w:t xml:space="preserve">ontact </w:t>
      </w:r>
      <w:r w:rsidR="00402661">
        <w:rPr>
          <w:lang w:val="en-GB" w:eastAsia="en-US"/>
        </w:rPr>
        <w:t>p</w:t>
      </w:r>
      <w:r w:rsidRPr="00C52E62">
        <w:rPr>
          <w:lang w:val="en-GB" w:eastAsia="en-US"/>
        </w:rPr>
        <w:t xml:space="preserve">oints, </w:t>
      </w:r>
      <w:r w:rsidR="00402661">
        <w:rPr>
          <w:lang w:val="en-GB" w:eastAsia="en-US"/>
        </w:rPr>
        <w:t>l</w:t>
      </w:r>
      <w:r w:rsidRPr="00C52E62">
        <w:rPr>
          <w:lang w:val="en-GB" w:eastAsia="en-US"/>
        </w:rPr>
        <w:t xml:space="preserve">ead </w:t>
      </w:r>
      <w:r w:rsidR="00402661">
        <w:rPr>
          <w:lang w:val="en-GB" w:eastAsia="en-US"/>
        </w:rPr>
        <w:t>c</w:t>
      </w:r>
      <w:r w:rsidRPr="00C52E62">
        <w:rPr>
          <w:lang w:val="en-GB" w:eastAsia="en-US"/>
        </w:rPr>
        <w:t>ountries</w:t>
      </w:r>
      <w:r>
        <w:rPr>
          <w:lang w:val="en-GB" w:eastAsia="en-US"/>
        </w:rPr>
        <w:t xml:space="preserve"> and </w:t>
      </w:r>
      <w:r w:rsidR="00402661">
        <w:rPr>
          <w:lang w:val="en-GB" w:eastAsia="en-US"/>
        </w:rPr>
        <w:t>s</w:t>
      </w:r>
      <w:r w:rsidRPr="00C52E62">
        <w:rPr>
          <w:lang w:val="en-GB" w:eastAsia="en-US"/>
        </w:rPr>
        <w:t xml:space="preserve">upport </w:t>
      </w:r>
      <w:r w:rsidR="00402661">
        <w:rPr>
          <w:lang w:val="en-GB" w:eastAsia="en-US"/>
        </w:rPr>
        <w:t>c</w:t>
      </w:r>
      <w:r w:rsidRPr="00C52E62">
        <w:rPr>
          <w:lang w:val="en-GB" w:eastAsia="en-US"/>
        </w:rPr>
        <w:t xml:space="preserve">ountries. </w:t>
      </w:r>
    </w:p>
    <w:p w:rsidR="009C25A5" w:rsidRPr="00C52E62" w:rsidRDefault="00E65807" w:rsidP="00C52E62">
      <w:pPr>
        <w:rPr>
          <w:b/>
          <w:sz w:val="24"/>
          <w:szCs w:val="24"/>
          <w:lang w:val="en-GB" w:eastAsia="en-US"/>
        </w:rPr>
      </w:pPr>
      <w:r>
        <w:rPr>
          <w:b/>
          <w:noProof/>
          <w:sz w:val="24"/>
          <w:szCs w:val="24"/>
        </w:rPr>
        <w:drawing>
          <wp:inline distT="0" distB="0" distL="0" distR="0" wp14:anchorId="2236D3AD" wp14:editId="2C635E67">
            <wp:extent cx="5789054" cy="2335735"/>
            <wp:effectExtent l="0" t="0" r="2540" b="762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7658" cy="2335172"/>
                    </a:xfrm>
                    <a:prstGeom prst="rect">
                      <a:avLst/>
                    </a:prstGeom>
                    <a:noFill/>
                  </pic:spPr>
                </pic:pic>
              </a:graphicData>
            </a:graphic>
          </wp:inline>
        </w:drawing>
      </w:r>
    </w:p>
    <w:p w:rsidR="009C25A5" w:rsidRDefault="0017506F" w:rsidP="0017506F">
      <w:pPr>
        <w:spacing w:after="0" w:line="240" w:lineRule="auto"/>
        <w:rPr>
          <w:rFonts w:asciiTheme="minorHAnsi" w:hAnsiTheme="minorHAnsi"/>
          <w:sz w:val="24"/>
          <w:szCs w:val="24"/>
          <w:lang w:val="en-US" w:eastAsia="sv-SE"/>
        </w:rPr>
      </w:pPr>
      <w:proofErr w:type="gramStart"/>
      <w:r w:rsidRPr="00DC46A2">
        <w:rPr>
          <w:rFonts w:asciiTheme="minorHAnsi" w:eastAsiaTheme="minorEastAsia" w:hAnsiTheme="minorHAnsi" w:cstheme="minorBidi"/>
          <w:i/>
          <w:iCs/>
          <w:color w:val="000000" w:themeColor="text1"/>
          <w:kern w:val="24"/>
          <w:sz w:val="20"/>
          <w:szCs w:val="20"/>
          <w:lang w:val="en-US" w:eastAsia="sv-SE"/>
        </w:rPr>
        <w:t>Figure 6.</w:t>
      </w:r>
      <w:proofErr w:type="gramEnd"/>
      <w:r>
        <w:rPr>
          <w:rFonts w:asciiTheme="minorHAnsi" w:eastAsiaTheme="minorEastAsia" w:hAnsiTheme="minorHAnsi" w:cstheme="minorBidi"/>
          <w:color w:val="000000" w:themeColor="text1"/>
          <w:kern w:val="24"/>
          <w:sz w:val="20"/>
          <w:szCs w:val="20"/>
          <w:lang w:val="en-GB" w:eastAsia="sv-SE"/>
        </w:rPr>
        <w:t xml:space="preserve"> The Governance and O</w:t>
      </w:r>
      <w:r w:rsidRPr="00DC46A2">
        <w:rPr>
          <w:rFonts w:asciiTheme="minorHAnsi" w:eastAsiaTheme="minorEastAsia" w:hAnsiTheme="minorHAnsi" w:cstheme="minorBidi"/>
          <w:color w:val="000000" w:themeColor="text1"/>
          <w:kern w:val="24"/>
          <w:sz w:val="20"/>
          <w:szCs w:val="20"/>
          <w:lang w:val="en-GB" w:eastAsia="sv-SE"/>
        </w:rPr>
        <w:t xml:space="preserve">rganisation of the Arctic SDI consist of the Board, the National Contact Points and Activities with responsible Lead Countries and Support Countries. </w:t>
      </w:r>
    </w:p>
    <w:p w:rsidR="0017506F" w:rsidRPr="0017506F" w:rsidRDefault="0017506F" w:rsidP="0017506F">
      <w:pPr>
        <w:spacing w:after="0" w:line="240" w:lineRule="auto"/>
        <w:rPr>
          <w:rFonts w:asciiTheme="minorHAnsi" w:hAnsiTheme="minorHAnsi"/>
          <w:sz w:val="24"/>
          <w:szCs w:val="24"/>
          <w:lang w:val="en-US" w:eastAsia="sv-SE"/>
        </w:rPr>
      </w:pPr>
    </w:p>
    <w:p w:rsidR="009C25A5" w:rsidRPr="00C52E62" w:rsidRDefault="009C25A5" w:rsidP="00A3321B">
      <w:pPr>
        <w:pStyle w:val="Listeafsnit"/>
        <w:numPr>
          <w:ilvl w:val="1"/>
          <w:numId w:val="29"/>
        </w:numPr>
        <w:rPr>
          <w:rFonts w:ascii="Cambria" w:hAnsi="Cambria"/>
          <w:b/>
          <w:sz w:val="26"/>
          <w:szCs w:val="26"/>
          <w:lang w:val="en-US"/>
        </w:rPr>
      </w:pPr>
      <w:r w:rsidRPr="00C52E62">
        <w:rPr>
          <w:rFonts w:ascii="Cambria" w:hAnsi="Cambria"/>
          <w:b/>
          <w:sz w:val="26"/>
          <w:szCs w:val="26"/>
          <w:lang w:val="en-US"/>
        </w:rPr>
        <w:t>The Arctic SDI Board</w:t>
      </w:r>
    </w:p>
    <w:p w:rsidR="009C25A5" w:rsidRPr="00C52E62" w:rsidRDefault="009C25A5" w:rsidP="00C52E62">
      <w:pPr>
        <w:ind w:left="360"/>
        <w:rPr>
          <w:lang w:val="en-GB" w:eastAsia="en-US"/>
        </w:rPr>
      </w:pPr>
      <w:r w:rsidRPr="00C52E62">
        <w:rPr>
          <w:lang w:val="en-GB" w:eastAsia="en-US"/>
        </w:rPr>
        <w:t xml:space="preserve">The decision-making body of the Arctic SDI cooperation is the </w:t>
      </w:r>
      <w:r w:rsidRPr="00C52E62">
        <w:rPr>
          <w:b/>
          <w:lang w:val="en-GB" w:eastAsia="en-US"/>
        </w:rPr>
        <w:t>Arctic SDI Board</w:t>
      </w:r>
      <w:r w:rsidRPr="00C52E62">
        <w:rPr>
          <w:lang w:val="en-GB" w:eastAsia="en-US"/>
        </w:rPr>
        <w:t>.</w:t>
      </w:r>
    </w:p>
    <w:p w:rsidR="009C25A5" w:rsidRPr="00C52E62" w:rsidRDefault="009C25A5" w:rsidP="00C52E62">
      <w:pPr>
        <w:ind w:left="360"/>
        <w:rPr>
          <w:lang w:val="en-GB" w:eastAsia="en-US"/>
        </w:rPr>
      </w:pPr>
      <w:r w:rsidRPr="00C52E62">
        <w:rPr>
          <w:lang w:val="en-GB" w:eastAsia="en-US"/>
        </w:rPr>
        <w:lastRenderedPageBreak/>
        <w:t xml:space="preserve">The Board formulates the vision, goals and strategy for the development of the Arctic SDI, organizes the affiliation with the Arctic Council and prepares the necessary Implementing Arrangements. The Board also identifies the tasks of the cooperation, organizes the work and provides the necessary resources, governance and competences to support the implementation of decisions. </w:t>
      </w:r>
    </w:p>
    <w:p w:rsidR="009C25A5" w:rsidRPr="00C52E62" w:rsidRDefault="009C25A5" w:rsidP="00C52E62">
      <w:pPr>
        <w:ind w:left="360"/>
        <w:rPr>
          <w:lang w:val="en-GB" w:eastAsia="en-US"/>
        </w:rPr>
      </w:pPr>
      <w:r w:rsidRPr="00C52E62">
        <w:rPr>
          <w:lang w:val="en-GB" w:eastAsia="en-US"/>
        </w:rPr>
        <w:t>The Board consist of one Director General / deputy Director General from each of the MOU signatories which countries are members of the Arctic Council.</w:t>
      </w:r>
    </w:p>
    <w:p w:rsidR="009C25A5" w:rsidRPr="00C52E62" w:rsidRDefault="009C25A5" w:rsidP="005B3DD8">
      <w:pPr>
        <w:ind w:left="360"/>
        <w:rPr>
          <w:lang w:val="en-US" w:eastAsia="en-US"/>
        </w:rPr>
      </w:pPr>
      <w:r w:rsidRPr="00C52E62">
        <w:rPr>
          <w:lang w:val="en-GB" w:eastAsia="en-US"/>
        </w:rPr>
        <w:t xml:space="preserve">The </w:t>
      </w:r>
      <w:r w:rsidRPr="00C52E62">
        <w:rPr>
          <w:b/>
          <w:lang w:val="en-GB" w:eastAsia="en-US"/>
        </w:rPr>
        <w:t>Chair of the Arctic SDI Board</w:t>
      </w:r>
      <w:r w:rsidRPr="00C52E62">
        <w:rPr>
          <w:lang w:val="en-GB" w:eastAsia="en-US"/>
        </w:rPr>
        <w:t xml:space="preserve"> rotates every second year following the cycle of the Arctic Council chairmanship. The Chair is the board-member representing the National Mapping Agency from the same country that holds the Chair of the Arctic Council. The cycle of the Arctic SDI Board chairmanship begins 1 February of the year where the chair of the Arctic Council changes in May.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2311"/>
        <w:gridCol w:w="2310"/>
        <w:gridCol w:w="2309"/>
        <w:gridCol w:w="129"/>
      </w:tblGrid>
      <w:tr w:rsidR="009C25A5" w:rsidRPr="005D7110" w:rsidTr="005B3DD8">
        <w:trPr>
          <w:gridAfter w:val="1"/>
          <w:wAfter w:w="129" w:type="dxa"/>
        </w:trPr>
        <w:tc>
          <w:tcPr>
            <w:tcW w:w="1792" w:type="dxa"/>
          </w:tcPr>
          <w:p w:rsidR="009C25A5" w:rsidRPr="005D7110" w:rsidRDefault="009C25A5" w:rsidP="005D7110">
            <w:pPr>
              <w:spacing w:after="0" w:line="240" w:lineRule="auto"/>
              <w:rPr>
                <w:lang w:val="en-US" w:eastAsia="en-US"/>
              </w:rPr>
            </w:pPr>
            <w:r w:rsidRPr="005D7110">
              <w:rPr>
                <w:lang w:val="en-US" w:eastAsia="en-US"/>
              </w:rPr>
              <w:t>1 Feb – 31 Jan</w:t>
            </w:r>
          </w:p>
        </w:tc>
        <w:tc>
          <w:tcPr>
            <w:tcW w:w="2311" w:type="dxa"/>
          </w:tcPr>
          <w:p w:rsidR="009C25A5" w:rsidRPr="005D7110" w:rsidRDefault="009C25A5" w:rsidP="005D7110">
            <w:pPr>
              <w:spacing w:after="0" w:line="240" w:lineRule="auto"/>
              <w:rPr>
                <w:b/>
                <w:lang w:val="en-US" w:eastAsia="en-US"/>
              </w:rPr>
            </w:pPr>
            <w:r w:rsidRPr="005D7110">
              <w:rPr>
                <w:b/>
                <w:lang w:val="en-US" w:eastAsia="en-US"/>
              </w:rPr>
              <w:t>Chair</w:t>
            </w:r>
          </w:p>
        </w:tc>
        <w:tc>
          <w:tcPr>
            <w:tcW w:w="2310" w:type="dxa"/>
          </w:tcPr>
          <w:p w:rsidR="009C25A5" w:rsidRPr="005D7110" w:rsidRDefault="009C25A5" w:rsidP="005D7110">
            <w:pPr>
              <w:spacing w:after="0" w:line="240" w:lineRule="auto"/>
              <w:rPr>
                <w:lang w:val="en-US" w:eastAsia="en-US"/>
              </w:rPr>
            </w:pPr>
            <w:r w:rsidRPr="005D7110">
              <w:rPr>
                <w:lang w:val="en-US" w:eastAsia="en-US"/>
              </w:rPr>
              <w:t>Previous Chair</w:t>
            </w:r>
          </w:p>
        </w:tc>
        <w:tc>
          <w:tcPr>
            <w:tcW w:w="2309" w:type="dxa"/>
          </w:tcPr>
          <w:p w:rsidR="009C25A5" w:rsidRPr="005D7110" w:rsidRDefault="009C25A5" w:rsidP="005D7110">
            <w:pPr>
              <w:spacing w:after="0" w:line="240" w:lineRule="auto"/>
              <w:rPr>
                <w:lang w:val="en-US" w:eastAsia="en-US"/>
              </w:rPr>
            </w:pPr>
            <w:r w:rsidRPr="005D7110">
              <w:rPr>
                <w:lang w:val="en-US" w:eastAsia="en-US"/>
              </w:rPr>
              <w:t>Future Chair</w:t>
            </w:r>
          </w:p>
        </w:tc>
      </w:tr>
      <w:tr w:rsidR="009C25A5" w:rsidRPr="005D7110" w:rsidTr="005B3DD8">
        <w:trPr>
          <w:gridAfter w:val="1"/>
          <w:wAfter w:w="129" w:type="dxa"/>
        </w:trPr>
        <w:tc>
          <w:tcPr>
            <w:tcW w:w="1792" w:type="dxa"/>
          </w:tcPr>
          <w:p w:rsidR="009C25A5" w:rsidRPr="005D7110" w:rsidRDefault="009C25A5" w:rsidP="005D7110">
            <w:pPr>
              <w:spacing w:after="0" w:line="240" w:lineRule="auto"/>
              <w:rPr>
                <w:lang w:val="en-US" w:eastAsia="en-US"/>
              </w:rPr>
            </w:pPr>
            <w:r w:rsidRPr="005D7110">
              <w:rPr>
                <w:lang w:val="en-US" w:eastAsia="en-US"/>
              </w:rPr>
              <w:t>2015       2017</w:t>
            </w:r>
          </w:p>
        </w:tc>
        <w:tc>
          <w:tcPr>
            <w:tcW w:w="2311" w:type="dxa"/>
          </w:tcPr>
          <w:p w:rsidR="009C25A5" w:rsidRPr="005D7110" w:rsidRDefault="009C25A5" w:rsidP="005D7110">
            <w:pPr>
              <w:spacing w:after="0" w:line="240" w:lineRule="auto"/>
              <w:rPr>
                <w:b/>
                <w:lang w:val="en-US" w:eastAsia="en-US"/>
              </w:rPr>
            </w:pPr>
            <w:r w:rsidRPr="005D7110">
              <w:rPr>
                <w:b/>
                <w:lang w:val="en-US" w:eastAsia="en-US"/>
              </w:rPr>
              <w:t>USA</w:t>
            </w:r>
          </w:p>
        </w:tc>
        <w:tc>
          <w:tcPr>
            <w:tcW w:w="2310" w:type="dxa"/>
          </w:tcPr>
          <w:p w:rsidR="009C25A5" w:rsidRPr="005D7110" w:rsidRDefault="009C25A5" w:rsidP="005D7110">
            <w:pPr>
              <w:spacing w:after="0" w:line="240" w:lineRule="auto"/>
              <w:rPr>
                <w:lang w:val="en-US" w:eastAsia="en-US"/>
              </w:rPr>
            </w:pPr>
            <w:r w:rsidRPr="005D7110">
              <w:rPr>
                <w:lang w:val="en-US" w:eastAsia="en-US"/>
              </w:rPr>
              <w:t>Canada</w:t>
            </w:r>
          </w:p>
        </w:tc>
        <w:tc>
          <w:tcPr>
            <w:tcW w:w="2309" w:type="dxa"/>
          </w:tcPr>
          <w:p w:rsidR="009C25A5" w:rsidRPr="005D7110" w:rsidRDefault="009C25A5" w:rsidP="005D7110">
            <w:pPr>
              <w:spacing w:after="0" w:line="240" w:lineRule="auto"/>
              <w:rPr>
                <w:lang w:val="en-US" w:eastAsia="en-US"/>
              </w:rPr>
            </w:pPr>
            <w:r w:rsidRPr="005D7110">
              <w:rPr>
                <w:lang w:val="en-US" w:eastAsia="en-US"/>
              </w:rPr>
              <w:t>Finland</w:t>
            </w:r>
          </w:p>
        </w:tc>
      </w:tr>
      <w:tr w:rsidR="009C25A5" w:rsidRPr="005D7110" w:rsidTr="005B3DD8">
        <w:trPr>
          <w:gridAfter w:val="1"/>
          <w:wAfter w:w="129" w:type="dxa"/>
        </w:trPr>
        <w:tc>
          <w:tcPr>
            <w:tcW w:w="1792" w:type="dxa"/>
          </w:tcPr>
          <w:p w:rsidR="009C25A5" w:rsidRPr="005D7110" w:rsidRDefault="009C25A5" w:rsidP="005D7110">
            <w:pPr>
              <w:spacing w:after="0" w:line="240" w:lineRule="auto"/>
              <w:rPr>
                <w:lang w:val="en-US" w:eastAsia="en-US"/>
              </w:rPr>
            </w:pPr>
            <w:r w:rsidRPr="005D7110">
              <w:rPr>
                <w:lang w:val="en-US" w:eastAsia="en-US"/>
              </w:rPr>
              <w:t>2017       2019</w:t>
            </w:r>
          </w:p>
        </w:tc>
        <w:tc>
          <w:tcPr>
            <w:tcW w:w="2311" w:type="dxa"/>
          </w:tcPr>
          <w:p w:rsidR="009C25A5" w:rsidRPr="005D7110" w:rsidRDefault="009C25A5" w:rsidP="005D7110">
            <w:pPr>
              <w:spacing w:after="0" w:line="240" w:lineRule="auto"/>
              <w:rPr>
                <w:b/>
                <w:lang w:val="en-US" w:eastAsia="en-US"/>
              </w:rPr>
            </w:pPr>
            <w:r w:rsidRPr="005D7110">
              <w:rPr>
                <w:b/>
                <w:lang w:val="en-US" w:eastAsia="en-US"/>
              </w:rPr>
              <w:t>Finland</w:t>
            </w:r>
          </w:p>
        </w:tc>
        <w:tc>
          <w:tcPr>
            <w:tcW w:w="2310" w:type="dxa"/>
          </w:tcPr>
          <w:p w:rsidR="009C25A5" w:rsidRPr="005D7110" w:rsidRDefault="009C25A5" w:rsidP="005D7110">
            <w:pPr>
              <w:spacing w:after="0" w:line="240" w:lineRule="auto"/>
              <w:rPr>
                <w:lang w:val="en-US" w:eastAsia="en-US"/>
              </w:rPr>
            </w:pPr>
            <w:r w:rsidRPr="005D7110">
              <w:rPr>
                <w:lang w:val="en-US" w:eastAsia="en-US"/>
              </w:rPr>
              <w:t>USA</w:t>
            </w:r>
          </w:p>
        </w:tc>
        <w:tc>
          <w:tcPr>
            <w:tcW w:w="2309" w:type="dxa"/>
          </w:tcPr>
          <w:p w:rsidR="009C25A5" w:rsidRPr="005D7110" w:rsidRDefault="009C25A5" w:rsidP="005D7110">
            <w:pPr>
              <w:spacing w:after="0" w:line="240" w:lineRule="auto"/>
              <w:rPr>
                <w:lang w:val="en-US" w:eastAsia="en-US"/>
              </w:rPr>
            </w:pPr>
            <w:r w:rsidRPr="005D7110">
              <w:rPr>
                <w:lang w:val="en-US" w:eastAsia="en-US"/>
              </w:rPr>
              <w:t>Iceland</w:t>
            </w:r>
          </w:p>
        </w:tc>
      </w:tr>
      <w:tr w:rsidR="009C25A5" w:rsidRPr="005D7110" w:rsidTr="005B3DD8">
        <w:tc>
          <w:tcPr>
            <w:tcW w:w="1792" w:type="dxa"/>
          </w:tcPr>
          <w:p w:rsidR="009C25A5" w:rsidRPr="005D7110" w:rsidRDefault="009C25A5" w:rsidP="005D7110">
            <w:pPr>
              <w:spacing w:after="0" w:line="240" w:lineRule="auto"/>
              <w:rPr>
                <w:lang w:val="en-US" w:eastAsia="en-US"/>
              </w:rPr>
            </w:pPr>
            <w:r w:rsidRPr="005D7110">
              <w:rPr>
                <w:lang w:val="en-US" w:eastAsia="en-US"/>
              </w:rPr>
              <w:t>2019       2021</w:t>
            </w:r>
          </w:p>
        </w:tc>
        <w:tc>
          <w:tcPr>
            <w:tcW w:w="2311" w:type="dxa"/>
          </w:tcPr>
          <w:p w:rsidR="009C25A5" w:rsidRPr="005D7110" w:rsidRDefault="009C25A5" w:rsidP="005D7110">
            <w:pPr>
              <w:spacing w:after="0" w:line="240" w:lineRule="auto"/>
              <w:rPr>
                <w:b/>
                <w:lang w:val="en-US" w:eastAsia="en-US"/>
              </w:rPr>
            </w:pPr>
            <w:r w:rsidRPr="005D7110">
              <w:rPr>
                <w:b/>
                <w:lang w:val="en-US" w:eastAsia="en-US"/>
              </w:rPr>
              <w:t>Iceland</w:t>
            </w:r>
          </w:p>
        </w:tc>
        <w:tc>
          <w:tcPr>
            <w:tcW w:w="2310" w:type="dxa"/>
          </w:tcPr>
          <w:p w:rsidR="009C25A5" w:rsidRPr="005D7110" w:rsidRDefault="009C25A5" w:rsidP="005D7110">
            <w:pPr>
              <w:spacing w:after="0" w:line="240" w:lineRule="auto"/>
              <w:rPr>
                <w:lang w:val="en-US" w:eastAsia="en-US"/>
              </w:rPr>
            </w:pPr>
            <w:r w:rsidRPr="005D7110">
              <w:rPr>
                <w:lang w:val="en-US" w:eastAsia="en-US"/>
              </w:rPr>
              <w:t>Finland</w:t>
            </w:r>
          </w:p>
        </w:tc>
        <w:tc>
          <w:tcPr>
            <w:tcW w:w="2438" w:type="dxa"/>
            <w:gridSpan w:val="2"/>
          </w:tcPr>
          <w:p w:rsidR="009C25A5" w:rsidRPr="005D7110" w:rsidRDefault="009C25A5" w:rsidP="005D7110">
            <w:pPr>
              <w:spacing w:after="0" w:line="240" w:lineRule="auto"/>
              <w:rPr>
                <w:lang w:val="en-US" w:eastAsia="en-US"/>
              </w:rPr>
            </w:pPr>
            <w:r w:rsidRPr="005D7110">
              <w:rPr>
                <w:lang w:val="en-US" w:eastAsia="en-US"/>
              </w:rPr>
              <w:t>Russia</w:t>
            </w:r>
          </w:p>
        </w:tc>
      </w:tr>
      <w:tr w:rsidR="009C25A5" w:rsidRPr="005D7110" w:rsidTr="005B3DD8">
        <w:tc>
          <w:tcPr>
            <w:tcW w:w="1792" w:type="dxa"/>
          </w:tcPr>
          <w:p w:rsidR="009C25A5" w:rsidRPr="005D7110" w:rsidRDefault="009C25A5" w:rsidP="005D7110">
            <w:pPr>
              <w:spacing w:after="0" w:line="240" w:lineRule="auto"/>
              <w:rPr>
                <w:lang w:val="en-US" w:eastAsia="en-US"/>
              </w:rPr>
            </w:pPr>
            <w:r w:rsidRPr="005D7110">
              <w:rPr>
                <w:lang w:val="en-US" w:eastAsia="en-US"/>
              </w:rPr>
              <w:t>2021       2023</w:t>
            </w:r>
          </w:p>
        </w:tc>
        <w:tc>
          <w:tcPr>
            <w:tcW w:w="2311" w:type="dxa"/>
          </w:tcPr>
          <w:p w:rsidR="009C25A5" w:rsidRPr="005D7110" w:rsidRDefault="009C25A5" w:rsidP="005D7110">
            <w:pPr>
              <w:spacing w:after="0" w:line="240" w:lineRule="auto"/>
              <w:rPr>
                <w:b/>
                <w:lang w:val="en-US" w:eastAsia="en-US"/>
              </w:rPr>
            </w:pPr>
            <w:r w:rsidRPr="005D7110">
              <w:rPr>
                <w:b/>
                <w:lang w:val="en-US" w:eastAsia="en-US"/>
              </w:rPr>
              <w:t>Russia</w:t>
            </w:r>
          </w:p>
        </w:tc>
        <w:tc>
          <w:tcPr>
            <w:tcW w:w="2310" w:type="dxa"/>
          </w:tcPr>
          <w:p w:rsidR="009C25A5" w:rsidRPr="005D7110" w:rsidRDefault="009C25A5" w:rsidP="005D7110">
            <w:pPr>
              <w:spacing w:after="0" w:line="240" w:lineRule="auto"/>
              <w:rPr>
                <w:lang w:val="en-US" w:eastAsia="en-US"/>
              </w:rPr>
            </w:pPr>
            <w:r w:rsidRPr="005D7110">
              <w:rPr>
                <w:lang w:val="en-US" w:eastAsia="en-US"/>
              </w:rPr>
              <w:t>Iceland</w:t>
            </w:r>
          </w:p>
        </w:tc>
        <w:tc>
          <w:tcPr>
            <w:tcW w:w="2438" w:type="dxa"/>
            <w:gridSpan w:val="2"/>
          </w:tcPr>
          <w:p w:rsidR="009C25A5" w:rsidRPr="005D7110" w:rsidRDefault="009C25A5" w:rsidP="005D7110">
            <w:pPr>
              <w:spacing w:after="0" w:line="240" w:lineRule="auto"/>
              <w:rPr>
                <w:lang w:val="en-US" w:eastAsia="en-US"/>
              </w:rPr>
            </w:pPr>
            <w:r w:rsidRPr="005D7110">
              <w:rPr>
                <w:lang w:val="en-US" w:eastAsia="en-US"/>
              </w:rPr>
              <w:t>Norway</w:t>
            </w:r>
          </w:p>
        </w:tc>
      </w:tr>
      <w:tr w:rsidR="009C25A5" w:rsidRPr="005D7110" w:rsidTr="005B3DD8">
        <w:tc>
          <w:tcPr>
            <w:tcW w:w="1792" w:type="dxa"/>
          </w:tcPr>
          <w:p w:rsidR="009C25A5" w:rsidRPr="005D7110" w:rsidRDefault="009C25A5" w:rsidP="005D7110">
            <w:pPr>
              <w:spacing w:after="0" w:line="240" w:lineRule="auto"/>
              <w:rPr>
                <w:lang w:val="en-US" w:eastAsia="en-US"/>
              </w:rPr>
            </w:pPr>
            <w:r w:rsidRPr="005D7110">
              <w:rPr>
                <w:lang w:val="en-US" w:eastAsia="en-US"/>
              </w:rPr>
              <w:t>2023       2025</w:t>
            </w:r>
          </w:p>
        </w:tc>
        <w:tc>
          <w:tcPr>
            <w:tcW w:w="2311" w:type="dxa"/>
          </w:tcPr>
          <w:p w:rsidR="009C25A5" w:rsidRPr="005D7110" w:rsidRDefault="009C25A5" w:rsidP="005D7110">
            <w:pPr>
              <w:spacing w:after="0" w:line="240" w:lineRule="auto"/>
              <w:rPr>
                <w:b/>
                <w:lang w:val="en-US" w:eastAsia="en-US"/>
              </w:rPr>
            </w:pPr>
            <w:r w:rsidRPr="005D7110">
              <w:rPr>
                <w:b/>
                <w:lang w:val="en-US" w:eastAsia="en-US"/>
              </w:rPr>
              <w:t>Norway</w:t>
            </w:r>
          </w:p>
        </w:tc>
        <w:tc>
          <w:tcPr>
            <w:tcW w:w="2310" w:type="dxa"/>
          </w:tcPr>
          <w:p w:rsidR="009C25A5" w:rsidRPr="005D7110" w:rsidRDefault="009C25A5" w:rsidP="005D7110">
            <w:pPr>
              <w:spacing w:after="0" w:line="240" w:lineRule="auto"/>
              <w:rPr>
                <w:lang w:val="en-US" w:eastAsia="en-US"/>
              </w:rPr>
            </w:pPr>
            <w:r w:rsidRPr="005D7110">
              <w:rPr>
                <w:lang w:val="en-US" w:eastAsia="en-US"/>
              </w:rPr>
              <w:t>Russia</w:t>
            </w:r>
          </w:p>
        </w:tc>
        <w:tc>
          <w:tcPr>
            <w:tcW w:w="2438" w:type="dxa"/>
            <w:gridSpan w:val="2"/>
          </w:tcPr>
          <w:p w:rsidR="009C25A5" w:rsidRPr="005D7110" w:rsidRDefault="009C25A5" w:rsidP="005D7110">
            <w:pPr>
              <w:spacing w:after="0" w:line="240" w:lineRule="auto"/>
              <w:rPr>
                <w:lang w:val="en-US" w:eastAsia="en-US"/>
              </w:rPr>
            </w:pPr>
            <w:r w:rsidRPr="005D7110">
              <w:rPr>
                <w:lang w:val="en-US" w:eastAsia="en-US"/>
              </w:rPr>
              <w:t>Denmark</w:t>
            </w:r>
          </w:p>
        </w:tc>
      </w:tr>
      <w:tr w:rsidR="009C25A5" w:rsidRPr="005D7110" w:rsidTr="005B3DD8">
        <w:tc>
          <w:tcPr>
            <w:tcW w:w="1792" w:type="dxa"/>
          </w:tcPr>
          <w:p w:rsidR="009C25A5" w:rsidRPr="005D7110" w:rsidRDefault="009C25A5" w:rsidP="005D7110">
            <w:pPr>
              <w:spacing w:after="0" w:line="240" w:lineRule="auto"/>
              <w:rPr>
                <w:lang w:val="en-US" w:eastAsia="en-US"/>
              </w:rPr>
            </w:pPr>
            <w:r w:rsidRPr="005D7110">
              <w:rPr>
                <w:lang w:val="en-US" w:eastAsia="en-US"/>
              </w:rPr>
              <w:t>2025       2027</w:t>
            </w:r>
          </w:p>
        </w:tc>
        <w:tc>
          <w:tcPr>
            <w:tcW w:w="2311" w:type="dxa"/>
          </w:tcPr>
          <w:p w:rsidR="009C25A5" w:rsidRPr="005D7110" w:rsidRDefault="009C25A5" w:rsidP="005D7110">
            <w:pPr>
              <w:spacing w:after="0" w:line="240" w:lineRule="auto"/>
              <w:rPr>
                <w:b/>
                <w:lang w:val="en-US" w:eastAsia="en-US"/>
              </w:rPr>
            </w:pPr>
            <w:r w:rsidRPr="005D7110">
              <w:rPr>
                <w:b/>
                <w:lang w:val="en-US" w:eastAsia="en-US"/>
              </w:rPr>
              <w:t>Denmark</w:t>
            </w:r>
          </w:p>
        </w:tc>
        <w:tc>
          <w:tcPr>
            <w:tcW w:w="2310" w:type="dxa"/>
          </w:tcPr>
          <w:p w:rsidR="009C25A5" w:rsidRPr="005D7110" w:rsidRDefault="009C25A5" w:rsidP="005D7110">
            <w:pPr>
              <w:spacing w:after="0" w:line="240" w:lineRule="auto"/>
              <w:rPr>
                <w:lang w:val="en-US" w:eastAsia="en-US"/>
              </w:rPr>
            </w:pPr>
            <w:r w:rsidRPr="005D7110">
              <w:rPr>
                <w:lang w:val="en-US" w:eastAsia="en-US"/>
              </w:rPr>
              <w:t>Norway</w:t>
            </w:r>
          </w:p>
        </w:tc>
        <w:tc>
          <w:tcPr>
            <w:tcW w:w="2438" w:type="dxa"/>
            <w:gridSpan w:val="2"/>
          </w:tcPr>
          <w:p w:rsidR="009C25A5" w:rsidRPr="005D7110" w:rsidRDefault="009C25A5" w:rsidP="005D7110">
            <w:pPr>
              <w:spacing w:after="0" w:line="240" w:lineRule="auto"/>
              <w:rPr>
                <w:lang w:val="en-US" w:eastAsia="en-US"/>
              </w:rPr>
            </w:pPr>
            <w:r w:rsidRPr="005D7110">
              <w:rPr>
                <w:lang w:val="en-US" w:eastAsia="en-US"/>
              </w:rPr>
              <w:t>Sweden</w:t>
            </w:r>
          </w:p>
        </w:tc>
      </w:tr>
      <w:tr w:rsidR="009C25A5" w:rsidRPr="005D7110" w:rsidTr="005B3DD8">
        <w:tc>
          <w:tcPr>
            <w:tcW w:w="1792" w:type="dxa"/>
          </w:tcPr>
          <w:p w:rsidR="009C25A5" w:rsidRPr="005D7110" w:rsidRDefault="009C25A5" w:rsidP="005D7110">
            <w:pPr>
              <w:spacing w:after="0" w:line="240" w:lineRule="auto"/>
              <w:rPr>
                <w:lang w:val="en-US" w:eastAsia="en-US"/>
              </w:rPr>
            </w:pPr>
            <w:r w:rsidRPr="005D7110">
              <w:rPr>
                <w:lang w:val="en-US" w:eastAsia="en-US"/>
              </w:rPr>
              <w:t>2027       2029</w:t>
            </w:r>
          </w:p>
        </w:tc>
        <w:tc>
          <w:tcPr>
            <w:tcW w:w="2311" w:type="dxa"/>
          </w:tcPr>
          <w:p w:rsidR="009C25A5" w:rsidRPr="005D7110" w:rsidRDefault="009C25A5" w:rsidP="005D7110">
            <w:pPr>
              <w:spacing w:after="0" w:line="240" w:lineRule="auto"/>
              <w:rPr>
                <w:b/>
                <w:lang w:val="en-US" w:eastAsia="en-US"/>
              </w:rPr>
            </w:pPr>
            <w:r w:rsidRPr="005D7110">
              <w:rPr>
                <w:b/>
                <w:lang w:val="en-US" w:eastAsia="en-US"/>
              </w:rPr>
              <w:t>Sweden</w:t>
            </w:r>
          </w:p>
        </w:tc>
        <w:tc>
          <w:tcPr>
            <w:tcW w:w="2310" w:type="dxa"/>
          </w:tcPr>
          <w:p w:rsidR="009C25A5" w:rsidRPr="005D7110" w:rsidRDefault="009C25A5" w:rsidP="005D7110">
            <w:pPr>
              <w:spacing w:after="0" w:line="240" w:lineRule="auto"/>
              <w:rPr>
                <w:lang w:val="en-US" w:eastAsia="en-US"/>
              </w:rPr>
            </w:pPr>
            <w:r w:rsidRPr="005D7110">
              <w:rPr>
                <w:lang w:val="en-US" w:eastAsia="en-US"/>
              </w:rPr>
              <w:t>Denmark</w:t>
            </w:r>
          </w:p>
        </w:tc>
        <w:tc>
          <w:tcPr>
            <w:tcW w:w="2438" w:type="dxa"/>
            <w:gridSpan w:val="2"/>
          </w:tcPr>
          <w:p w:rsidR="009C25A5" w:rsidRPr="005D7110" w:rsidRDefault="009C25A5" w:rsidP="005D7110">
            <w:pPr>
              <w:spacing w:after="0" w:line="240" w:lineRule="auto"/>
              <w:rPr>
                <w:lang w:val="en-US" w:eastAsia="en-US"/>
              </w:rPr>
            </w:pPr>
            <w:r w:rsidRPr="005D7110">
              <w:rPr>
                <w:lang w:val="en-US" w:eastAsia="en-US"/>
              </w:rPr>
              <w:t>Canada</w:t>
            </w:r>
          </w:p>
        </w:tc>
      </w:tr>
    </w:tbl>
    <w:p w:rsidR="009C25A5" w:rsidRPr="00C52E62" w:rsidRDefault="009C25A5" w:rsidP="00C52E62">
      <w:pPr>
        <w:rPr>
          <w:lang w:val="en-GB" w:eastAsia="en-US"/>
        </w:rPr>
      </w:pPr>
    </w:p>
    <w:p w:rsidR="009C25A5" w:rsidRPr="00C52E62" w:rsidRDefault="009C25A5" w:rsidP="00C52E62">
      <w:pPr>
        <w:ind w:left="360"/>
        <w:rPr>
          <w:lang w:val="en-GB" w:eastAsia="en-US"/>
        </w:rPr>
      </w:pPr>
      <w:r w:rsidRPr="00C52E62">
        <w:rPr>
          <w:lang w:val="en-GB" w:eastAsia="en-US"/>
        </w:rPr>
        <w:t>The Board shall meet no less than once a year. The board otherwise decides the frequency of meetings as appropriate.</w:t>
      </w:r>
    </w:p>
    <w:p w:rsidR="009C25A5" w:rsidRPr="00C52E62" w:rsidRDefault="009C25A5" w:rsidP="00C52E62">
      <w:pPr>
        <w:ind w:left="360"/>
        <w:rPr>
          <w:lang w:val="en-GB" w:eastAsia="en-US"/>
        </w:rPr>
      </w:pPr>
      <w:r w:rsidRPr="00C52E62">
        <w:rPr>
          <w:lang w:val="en-GB" w:eastAsia="en-US"/>
        </w:rPr>
        <w:t xml:space="preserve">The chair shall notify the board members of the </w:t>
      </w:r>
      <w:proofErr w:type="gramStart"/>
      <w:r w:rsidRPr="00C52E62">
        <w:rPr>
          <w:lang w:val="en-GB" w:eastAsia="en-US"/>
        </w:rPr>
        <w:t>date,</w:t>
      </w:r>
      <w:proofErr w:type="gramEnd"/>
      <w:r w:rsidRPr="00C52E62">
        <w:rPr>
          <w:lang w:val="en-GB" w:eastAsia="en-US"/>
        </w:rPr>
        <w:t xml:space="preserve"> venue and provisional agenda at least 4 month before the meeting is due to commence and at the same time set the deadline for submission of proposals or documents for discussion from the Board Members.  The Board can decide on general procedures for the preparations and the conduct of board meetings as well as specific procedures for one specific board meeting. Being an equal cooperation between national agencies all decisions are made in consensus.</w:t>
      </w:r>
    </w:p>
    <w:p w:rsidR="009C25A5" w:rsidRPr="00C52E62" w:rsidRDefault="009C25A5" w:rsidP="00C52E62">
      <w:pPr>
        <w:ind w:left="360"/>
        <w:rPr>
          <w:lang w:val="en-GB" w:eastAsia="en-US"/>
        </w:rPr>
      </w:pPr>
      <w:r w:rsidRPr="00C52E62">
        <w:rPr>
          <w:lang w:val="en-GB" w:eastAsia="en-US"/>
        </w:rPr>
        <w:t xml:space="preserve">An Implementing Arrangement can mandate the Board to make decisions following special rules of procedures. </w:t>
      </w:r>
    </w:p>
    <w:p w:rsidR="009C25A5" w:rsidRPr="00C52E62" w:rsidRDefault="009C25A5" w:rsidP="00C52E62">
      <w:pPr>
        <w:ind w:left="360"/>
        <w:rPr>
          <w:lang w:val="en-GB" w:eastAsia="en-US"/>
        </w:rPr>
      </w:pPr>
      <w:r w:rsidRPr="00C52E62">
        <w:rPr>
          <w:lang w:val="en-GB" w:eastAsia="en-US"/>
        </w:rPr>
        <w:t xml:space="preserve">The board can invite observers to attend the board meetings and to make presentations as well as </w:t>
      </w:r>
      <w:r>
        <w:rPr>
          <w:lang w:val="en-GB" w:eastAsia="en-US"/>
        </w:rPr>
        <w:t>answer questions</w:t>
      </w:r>
      <w:r w:rsidRPr="00C52E62">
        <w:rPr>
          <w:lang w:val="en-GB" w:eastAsia="en-US"/>
        </w:rPr>
        <w:t xml:space="preserve"> under specific agenda items.</w:t>
      </w:r>
    </w:p>
    <w:p w:rsidR="009C25A5" w:rsidRPr="00C52E62" w:rsidRDefault="009C25A5" w:rsidP="00C52E62">
      <w:pPr>
        <w:rPr>
          <w:lang w:val="en-GB" w:eastAsia="en-US"/>
        </w:rPr>
      </w:pPr>
    </w:p>
    <w:p w:rsidR="009C25A5" w:rsidRPr="00C52E62" w:rsidRDefault="009C25A5" w:rsidP="00A3321B">
      <w:pPr>
        <w:pStyle w:val="Listeafsnit"/>
        <w:numPr>
          <w:ilvl w:val="1"/>
          <w:numId w:val="29"/>
        </w:numPr>
        <w:rPr>
          <w:rFonts w:ascii="Cambria" w:hAnsi="Cambria"/>
          <w:b/>
          <w:sz w:val="26"/>
          <w:szCs w:val="26"/>
          <w:lang w:val="en-US"/>
        </w:rPr>
      </w:pPr>
      <w:r w:rsidRPr="00C52E62">
        <w:rPr>
          <w:rFonts w:ascii="Cambria" w:hAnsi="Cambria"/>
          <w:b/>
          <w:sz w:val="26"/>
          <w:szCs w:val="26"/>
          <w:lang w:val="en-US"/>
        </w:rPr>
        <w:t xml:space="preserve">The </w:t>
      </w:r>
      <w:r w:rsidR="00D73B98">
        <w:rPr>
          <w:rFonts w:ascii="Cambria" w:hAnsi="Cambria"/>
          <w:b/>
          <w:sz w:val="26"/>
          <w:szCs w:val="26"/>
          <w:lang w:val="en-US"/>
        </w:rPr>
        <w:t>Executive</w:t>
      </w:r>
      <w:r>
        <w:rPr>
          <w:rFonts w:ascii="Cambria" w:hAnsi="Cambria"/>
          <w:b/>
          <w:sz w:val="26"/>
          <w:szCs w:val="26"/>
          <w:lang w:val="en-US"/>
        </w:rPr>
        <w:t xml:space="preserve"> </w:t>
      </w:r>
      <w:r w:rsidRPr="00C52E62">
        <w:rPr>
          <w:rFonts w:ascii="Cambria" w:hAnsi="Cambria"/>
          <w:b/>
          <w:sz w:val="26"/>
          <w:szCs w:val="26"/>
          <w:lang w:val="en-US"/>
        </w:rPr>
        <w:t>Board</w:t>
      </w:r>
    </w:p>
    <w:p w:rsidR="009C25A5" w:rsidRPr="00C52E62" w:rsidRDefault="009C25A5" w:rsidP="00C52E62">
      <w:pPr>
        <w:ind w:left="360"/>
        <w:rPr>
          <w:lang w:val="en-US" w:eastAsia="en-US"/>
        </w:rPr>
      </w:pPr>
      <w:r w:rsidRPr="00C52E62">
        <w:rPr>
          <w:lang w:val="en-US" w:eastAsia="en-US"/>
        </w:rPr>
        <w:t xml:space="preserve">The Board Executives consist of the Chair, the </w:t>
      </w:r>
      <w:r>
        <w:rPr>
          <w:lang w:val="en-US" w:eastAsia="en-US"/>
        </w:rPr>
        <w:t>previous</w:t>
      </w:r>
      <w:r w:rsidRPr="00C52E62">
        <w:rPr>
          <w:lang w:val="en-US" w:eastAsia="en-US"/>
        </w:rPr>
        <w:t xml:space="preserve"> Chair and the </w:t>
      </w:r>
      <w:r>
        <w:rPr>
          <w:lang w:val="en-US" w:eastAsia="en-US"/>
        </w:rPr>
        <w:t>future</w:t>
      </w:r>
      <w:r w:rsidRPr="00C52E62">
        <w:rPr>
          <w:lang w:val="en-US" w:eastAsia="en-US"/>
        </w:rPr>
        <w:t xml:space="preserve"> Chair of the Board.</w:t>
      </w:r>
    </w:p>
    <w:p w:rsidR="009C25A5" w:rsidRPr="003A5F81" w:rsidRDefault="009C25A5" w:rsidP="003A5F81">
      <w:pPr>
        <w:ind w:left="360"/>
        <w:rPr>
          <w:lang w:val="en-GB" w:eastAsia="en-US"/>
        </w:rPr>
      </w:pPr>
      <w:r w:rsidRPr="003A5F81">
        <w:rPr>
          <w:lang w:val="en-US" w:eastAsia="en-US"/>
        </w:rPr>
        <w:t>The Executive Board assists the Chair of the Board as a consultation body on decisions that need to be taken between Board Meetings.</w:t>
      </w:r>
    </w:p>
    <w:p w:rsidR="009C25A5" w:rsidRPr="00C52E62" w:rsidRDefault="009C25A5" w:rsidP="00C52E62">
      <w:pPr>
        <w:ind w:left="360"/>
        <w:rPr>
          <w:lang w:val="en-US" w:eastAsia="en-US"/>
        </w:rPr>
      </w:pPr>
      <w:r w:rsidRPr="00C52E62">
        <w:rPr>
          <w:lang w:val="en-US" w:eastAsia="en-US"/>
        </w:rPr>
        <w:lastRenderedPageBreak/>
        <w:t xml:space="preserve">The Board Executives can </w:t>
      </w:r>
    </w:p>
    <w:p w:rsidR="009C25A5" w:rsidRPr="00C52E62" w:rsidRDefault="009C25A5" w:rsidP="003D207E">
      <w:pPr>
        <w:numPr>
          <w:ilvl w:val="0"/>
          <w:numId w:val="14"/>
        </w:numPr>
        <w:ind w:left="720"/>
        <w:contextualSpacing/>
        <w:rPr>
          <w:lang w:val="en-US" w:eastAsia="en-US"/>
        </w:rPr>
      </w:pPr>
      <w:r w:rsidRPr="00C52E62">
        <w:rPr>
          <w:lang w:val="en-US" w:eastAsia="en-US"/>
        </w:rPr>
        <w:t>be mandated by the Board to make decisions and launch actions concerning specific items in between the board meetings,</w:t>
      </w:r>
    </w:p>
    <w:p w:rsidR="009C25A5" w:rsidRDefault="009C25A5" w:rsidP="003D207E">
      <w:pPr>
        <w:numPr>
          <w:ilvl w:val="0"/>
          <w:numId w:val="14"/>
        </w:numPr>
        <w:ind w:left="720"/>
        <w:contextualSpacing/>
        <w:rPr>
          <w:lang w:val="en-US" w:eastAsia="en-US"/>
        </w:rPr>
      </w:pPr>
      <w:proofErr w:type="gramStart"/>
      <w:r w:rsidRPr="00C52E62">
        <w:rPr>
          <w:lang w:val="en-US" w:eastAsia="en-US"/>
        </w:rPr>
        <w:t>implement</w:t>
      </w:r>
      <w:proofErr w:type="gramEnd"/>
      <w:r w:rsidRPr="00C52E62">
        <w:rPr>
          <w:lang w:val="en-US" w:eastAsia="en-US"/>
        </w:rPr>
        <w:t xml:space="preserve"> a written decision procedure or to convene an extraordinary Board Meeting including the necessary preparatory meetings. </w:t>
      </w:r>
    </w:p>
    <w:p w:rsidR="009C25A5" w:rsidRPr="009949CC" w:rsidRDefault="009C25A5" w:rsidP="009949CC">
      <w:pPr>
        <w:ind w:left="360"/>
        <w:contextualSpacing/>
        <w:rPr>
          <w:lang w:val="en-US" w:eastAsia="en-US"/>
        </w:rPr>
      </w:pPr>
    </w:p>
    <w:p w:rsidR="009C25A5" w:rsidRDefault="00E47B9A" w:rsidP="00A3321B">
      <w:pPr>
        <w:pStyle w:val="Listeafsnit"/>
        <w:numPr>
          <w:ilvl w:val="1"/>
          <w:numId w:val="29"/>
        </w:numPr>
        <w:rPr>
          <w:rFonts w:ascii="Cambria" w:hAnsi="Cambria"/>
          <w:b/>
          <w:sz w:val="26"/>
          <w:szCs w:val="26"/>
          <w:lang w:val="en-US"/>
        </w:rPr>
      </w:pPr>
      <w:r>
        <w:rPr>
          <w:rFonts w:ascii="Cambria" w:hAnsi="Cambria"/>
          <w:b/>
          <w:sz w:val="26"/>
          <w:szCs w:val="26"/>
          <w:lang w:val="en-US"/>
        </w:rPr>
        <w:t xml:space="preserve"> </w:t>
      </w:r>
      <w:r w:rsidR="009C25A5" w:rsidRPr="00C52E62">
        <w:rPr>
          <w:rFonts w:ascii="Cambria" w:hAnsi="Cambria"/>
          <w:b/>
          <w:sz w:val="26"/>
          <w:szCs w:val="26"/>
          <w:lang w:val="en-US"/>
        </w:rPr>
        <w:t>National Contact Points</w:t>
      </w:r>
    </w:p>
    <w:p w:rsidR="009C25A5" w:rsidRDefault="009C25A5" w:rsidP="00C52E62">
      <w:pPr>
        <w:ind w:left="360"/>
        <w:rPr>
          <w:lang w:val="en-GB" w:eastAsia="en-US"/>
        </w:rPr>
      </w:pPr>
      <w:r w:rsidRPr="00C52E62">
        <w:rPr>
          <w:lang w:val="en-GB" w:eastAsia="en-US"/>
        </w:rPr>
        <w:t xml:space="preserve">To prepare board-meetings and </w:t>
      </w:r>
      <w:r w:rsidR="00402661">
        <w:rPr>
          <w:lang w:val="en-GB" w:eastAsia="en-US"/>
        </w:rPr>
        <w:t xml:space="preserve">thus </w:t>
      </w:r>
      <w:r w:rsidRPr="00C52E62">
        <w:rPr>
          <w:lang w:val="en-GB" w:eastAsia="en-US"/>
        </w:rPr>
        <w:t>promote efficien</w:t>
      </w:r>
      <w:r w:rsidR="00FF03E4">
        <w:rPr>
          <w:lang w:val="en-GB" w:eastAsia="en-US"/>
        </w:rPr>
        <w:t>t corporation</w:t>
      </w:r>
      <w:r w:rsidRPr="00C52E62">
        <w:rPr>
          <w:lang w:val="en-GB" w:eastAsia="en-US"/>
        </w:rPr>
        <w:t xml:space="preserve"> each Board Member appoints representative</w:t>
      </w:r>
      <w:r>
        <w:rPr>
          <w:lang w:val="en-GB" w:eastAsia="en-US"/>
        </w:rPr>
        <w:t>(s)</w:t>
      </w:r>
      <w:r w:rsidRPr="00C52E62">
        <w:rPr>
          <w:lang w:val="en-GB" w:eastAsia="en-US"/>
        </w:rPr>
        <w:t xml:space="preserve"> from their institution to serve as the </w:t>
      </w:r>
      <w:r w:rsidRPr="00C52E62">
        <w:rPr>
          <w:b/>
          <w:lang w:val="en-GB" w:eastAsia="en-US"/>
        </w:rPr>
        <w:t>Arctic SDI National Contact Point</w:t>
      </w:r>
      <w:r w:rsidRPr="00C52E62">
        <w:rPr>
          <w:lang w:val="en-GB" w:eastAsia="en-US"/>
        </w:rPr>
        <w:t>.</w:t>
      </w:r>
    </w:p>
    <w:p w:rsidR="00C961DF" w:rsidRPr="00541C06" w:rsidRDefault="00C961DF" w:rsidP="00C961DF">
      <w:pPr>
        <w:ind w:left="360"/>
        <w:rPr>
          <w:lang w:val="en-US" w:eastAsia="en-US"/>
        </w:rPr>
      </w:pPr>
      <w:r>
        <w:rPr>
          <w:lang w:val="en-GB"/>
        </w:rPr>
        <w:t xml:space="preserve">The national contact points also act as a point of liaison between their Board Member, the Arctic SDI fora and working groups and the National Mapping Institutions involved in the corporation. The national contact points communicate Board decisions as appropriate, and influence successfully delivery. </w:t>
      </w:r>
    </w:p>
    <w:p w:rsidR="009C25A5" w:rsidRPr="00C52E62" w:rsidRDefault="009C25A5" w:rsidP="00C52E62">
      <w:pPr>
        <w:ind w:left="360"/>
        <w:rPr>
          <w:lang w:val="en-GB" w:eastAsia="en-US"/>
        </w:rPr>
      </w:pPr>
      <w:r w:rsidRPr="00C52E62">
        <w:rPr>
          <w:lang w:val="en-GB" w:eastAsia="en-US"/>
        </w:rPr>
        <w:t xml:space="preserve">The </w:t>
      </w:r>
      <w:r w:rsidR="0017506F">
        <w:rPr>
          <w:lang w:val="en-GB" w:eastAsia="en-US"/>
        </w:rPr>
        <w:t>N</w:t>
      </w:r>
      <w:r w:rsidRPr="00C52E62">
        <w:rPr>
          <w:lang w:val="en-GB" w:eastAsia="en-US"/>
        </w:rPr>
        <w:t xml:space="preserve">ational </w:t>
      </w:r>
      <w:r w:rsidR="0017506F">
        <w:rPr>
          <w:lang w:val="en-GB" w:eastAsia="en-US"/>
        </w:rPr>
        <w:t>C</w:t>
      </w:r>
      <w:r w:rsidRPr="00C52E62">
        <w:rPr>
          <w:lang w:val="en-GB" w:eastAsia="en-US"/>
        </w:rPr>
        <w:t xml:space="preserve">ontact </w:t>
      </w:r>
      <w:r w:rsidR="0017506F">
        <w:rPr>
          <w:lang w:val="en-GB" w:eastAsia="en-US"/>
        </w:rPr>
        <w:t>P</w:t>
      </w:r>
      <w:r w:rsidRPr="00C52E62">
        <w:rPr>
          <w:lang w:val="en-GB" w:eastAsia="en-US"/>
        </w:rPr>
        <w:t xml:space="preserve">oints </w:t>
      </w:r>
      <w:r>
        <w:rPr>
          <w:lang w:val="en-GB" w:eastAsia="en-US"/>
        </w:rPr>
        <w:t xml:space="preserve">act on behalf of the board members and </w:t>
      </w:r>
      <w:r w:rsidRPr="00C52E62">
        <w:rPr>
          <w:lang w:val="en-GB" w:eastAsia="en-US"/>
        </w:rPr>
        <w:t>prepare the board meetings by proposing items to the agenda and by clarifying issues and differences in opinions in relation to meeting documents and draft decisions</w:t>
      </w:r>
      <w:r>
        <w:rPr>
          <w:lang w:val="en-GB" w:eastAsia="en-US"/>
        </w:rPr>
        <w:t xml:space="preserve"> presented either by a Lead Country or a National Contact Point</w:t>
      </w:r>
      <w:r w:rsidRPr="00C52E62">
        <w:rPr>
          <w:lang w:val="en-GB" w:eastAsia="en-US"/>
        </w:rPr>
        <w:t xml:space="preserve">.   </w:t>
      </w:r>
    </w:p>
    <w:p w:rsidR="009C25A5" w:rsidRDefault="009C25A5" w:rsidP="00C52E62">
      <w:pPr>
        <w:ind w:left="360"/>
        <w:rPr>
          <w:lang w:val="en-GB" w:eastAsia="en-US"/>
        </w:rPr>
      </w:pPr>
      <w:r w:rsidRPr="00C52E62">
        <w:rPr>
          <w:lang w:val="en-GB" w:eastAsia="en-US"/>
        </w:rPr>
        <w:t xml:space="preserve">The </w:t>
      </w:r>
      <w:r w:rsidR="00E47B9A">
        <w:rPr>
          <w:lang w:val="en-GB" w:eastAsia="en-US"/>
        </w:rPr>
        <w:t>N</w:t>
      </w:r>
      <w:r w:rsidRPr="00C52E62">
        <w:rPr>
          <w:lang w:val="en-GB" w:eastAsia="en-US"/>
        </w:rPr>
        <w:t xml:space="preserve">ational </w:t>
      </w:r>
      <w:r w:rsidR="00E47B9A">
        <w:rPr>
          <w:lang w:val="en-GB" w:eastAsia="en-US"/>
        </w:rPr>
        <w:t>C</w:t>
      </w:r>
      <w:r w:rsidRPr="00C52E62">
        <w:rPr>
          <w:lang w:val="en-GB" w:eastAsia="en-US"/>
        </w:rPr>
        <w:t xml:space="preserve">ontact </w:t>
      </w:r>
      <w:r w:rsidR="00E47B9A">
        <w:rPr>
          <w:lang w:val="en-GB" w:eastAsia="en-US"/>
        </w:rPr>
        <w:t>P</w:t>
      </w:r>
      <w:r w:rsidRPr="00C52E62">
        <w:rPr>
          <w:lang w:val="en-GB" w:eastAsia="en-US"/>
        </w:rPr>
        <w:t xml:space="preserve">oints meet prior to the board meetings no later than 2 weeks before the </w:t>
      </w:r>
      <w:r>
        <w:rPr>
          <w:lang w:val="en-GB" w:eastAsia="en-US"/>
        </w:rPr>
        <w:t xml:space="preserve">final </w:t>
      </w:r>
      <w:r w:rsidRPr="00C52E62">
        <w:rPr>
          <w:lang w:val="en-GB" w:eastAsia="en-US"/>
        </w:rPr>
        <w:t>deadline for submitting documents and proposals to the Board. The meeting are chaired by the National Con</w:t>
      </w:r>
      <w:r w:rsidR="00F148FD">
        <w:rPr>
          <w:lang w:val="en-GB" w:eastAsia="en-US"/>
        </w:rPr>
        <w:t>tact Point representing the</w:t>
      </w:r>
      <w:r w:rsidRPr="00C52E62">
        <w:rPr>
          <w:lang w:val="en-GB" w:eastAsia="en-US"/>
        </w:rPr>
        <w:t xml:space="preserve"> </w:t>
      </w:r>
      <w:r>
        <w:rPr>
          <w:lang w:val="en-GB" w:eastAsia="en-US"/>
        </w:rPr>
        <w:t>C</w:t>
      </w:r>
      <w:r w:rsidRPr="00C52E62">
        <w:rPr>
          <w:lang w:val="en-GB" w:eastAsia="en-US"/>
        </w:rPr>
        <w:t xml:space="preserve">hair of the </w:t>
      </w:r>
      <w:r>
        <w:rPr>
          <w:lang w:val="en-GB" w:eastAsia="en-US"/>
        </w:rPr>
        <w:t>B</w:t>
      </w:r>
      <w:r w:rsidRPr="00C52E62">
        <w:rPr>
          <w:lang w:val="en-GB" w:eastAsia="en-US"/>
        </w:rPr>
        <w:t>oard.</w:t>
      </w:r>
    </w:p>
    <w:p w:rsidR="009C25A5" w:rsidRPr="00B23130" w:rsidRDefault="009C25A5" w:rsidP="00B23130">
      <w:pPr>
        <w:ind w:left="360"/>
        <w:rPr>
          <w:lang w:val="en-US" w:eastAsia="en-US"/>
        </w:rPr>
      </w:pPr>
      <w:r w:rsidRPr="00B23130">
        <w:rPr>
          <w:lang w:val="en-US" w:eastAsia="en-US"/>
        </w:rPr>
        <w:t xml:space="preserve">Lead </w:t>
      </w:r>
      <w:r>
        <w:rPr>
          <w:lang w:val="en-US" w:eastAsia="en-US"/>
        </w:rPr>
        <w:t>c</w:t>
      </w:r>
      <w:r w:rsidRPr="00B23130">
        <w:rPr>
          <w:lang w:val="en-US" w:eastAsia="en-US"/>
        </w:rPr>
        <w:t>ountry representative</w:t>
      </w:r>
      <w:r>
        <w:rPr>
          <w:lang w:val="en-US" w:eastAsia="en-US"/>
        </w:rPr>
        <w:t>s</w:t>
      </w:r>
      <w:r w:rsidRPr="00B23130">
        <w:rPr>
          <w:lang w:val="en-US" w:eastAsia="en-US"/>
        </w:rPr>
        <w:t xml:space="preserve"> </w:t>
      </w:r>
      <w:r w:rsidR="0017506F">
        <w:rPr>
          <w:lang w:val="en-US" w:eastAsia="en-US"/>
        </w:rPr>
        <w:t>not also serving as National Contact P</w:t>
      </w:r>
      <w:r>
        <w:rPr>
          <w:lang w:val="en-US" w:eastAsia="en-US"/>
        </w:rPr>
        <w:t xml:space="preserve">oints </w:t>
      </w:r>
      <w:r w:rsidRPr="00B23130">
        <w:rPr>
          <w:lang w:val="en-US" w:eastAsia="en-US"/>
        </w:rPr>
        <w:t>attend</w:t>
      </w:r>
      <w:r>
        <w:rPr>
          <w:lang w:val="en-US" w:eastAsia="en-US"/>
        </w:rPr>
        <w:t>s</w:t>
      </w:r>
      <w:r w:rsidRPr="00B23130">
        <w:rPr>
          <w:lang w:val="en-US" w:eastAsia="en-US"/>
        </w:rPr>
        <w:t xml:space="preserve"> </w:t>
      </w:r>
      <w:r w:rsidR="0017506F">
        <w:rPr>
          <w:lang w:val="en-US" w:eastAsia="en-US"/>
        </w:rPr>
        <w:t>the meeting of the National Contact P</w:t>
      </w:r>
      <w:r>
        <w:rPr>
          <w:lang w:val="en-US" w:eastAsia="en-US"/>
        </w:rPr>
        <w:t xml:space="preserve">oints to </w:t>
      </w:r>
      <w:r w:rsidRPr="00B23130">
        <w:rPr>
          <w:lang w:val="en-US" w:eastAsia="en-US"/>
        </w:rPr>
        <w:t xml:space="preserve">facilitate the preparation of a Board Meeting. </w:t>
      </w:r>
    </w:p>
    <w:p w:rsidR="009C25A5" w:rsidRPr="00C52E62" w:rsidRDefault="009C25A5" w:rsidP="00C52E62">
      <w:pPr>
        <w:rPr>
          <w:lang w:val="en-GB" w:eastAsia="en-US"/>
        </w:rPr>
      </w:pPr>
    </w:p>
    <w:p w:rsidR="009C25A5" w:rsidRPr="00C52E62" w:rsidRDefault="009C25A5" w:rsidP="00A3321B">
      <w:pPr>
        <w:pStyle w:val="Listeafsnit"/>
        <w:numPr>
          <w:ilvl w:val="1"/>
          <w:numId w:val="29"/>
        </w:numPr>
        <w:rPr>
          <w:rFonts w:ascii="Cambria" w:hAnsi="Cambria"/>
          <w:b/>
          <w:sz w:val="26"/>
          <w:szCs w:val="26"/>
          <w:lang w:val="en-US"/>
        </w:rPr>
      </w:pPr>
      <w:r>
        <w:rPr>
          <w:rFonts w:ascii="Cambria" w:hAnsi="Cambria"/>
          <w:b/>
          <w:sz w:val="26"/>
          <w:szCs w:val="26"/>
          <w:lang w:val="en-US"/>
        </w:rPr>
        <w:t xml:space="preserve"> </w:t>
      </w:r>
      <w:r w:rsidRPr="00C52E62">
        <w:rPr>
          <w:rFonts w:ascii="Cambria" w:hAnsi="Cambria"/>
          <w:b/>
          <w:sz w:val="26"/>
          <w:szCs w:val="26"/>
          <w:lang w:val="en-US"/>
        </w:rPr>
        <w:t xml:space="preserve">Lead </w:t>
      </w:r>
      <w:r w:rsidR="00C961DF">
        <w:rPr>
          <w:rFonts w:ascii="Cambria" w:hAnsi="Cambria"/>
          <w:b/>
          <w:sz w:val="26"/>
          <w:szCs w:val="26"/>
          <w:lang w:val="en-US"/>
        </w:rPr>
        <w:t>c</w:t>
      </w:r>
      <w:r w:rsidRPr="00C52E62">
        <w:rPr>
          <w:rFonts w:ascii="Cambria" w:hAnsi="Cambria"/>
          <w:b/>
          <w:sz w:val="26"/>
          <w:szCs w:val="26"/>
          <w:lang w:val="en-US"/>
        </w:rPr>
        <w:t>ountries</w:t>
      </w:r>
      <w:r>
        <w:rPr>
          <w:rFonts w:ascii="Cambria" w:hAnsi="Cambria"/>
          <w:b/>
          <w:sz w:val="26"/>
          <w:szCs w:val="26"/>
          <w:lang w:val="en-US"/>
        </w:rPr>
        <w:t xml:space="preserve"> and </w:t>
      </w:r>
      <w:r w:rsidR="00C961DF">
        <w:rPr>
          <w:rFonts w:ascii="Cambria" w:hAnsi="Cambria"/>
          <w:b/>
          <w:sz w:val="26"/>
          <w:szCs w:val="26"/>
          <w:lang w:val="en-US"/>
        </w:rPr>
        <w:t>s</w:t>
      </w:r>
      <w:r w:rsidRPr="00C52E62">
        <w:rPr>
          <w:rFonts w:ascii="Cambria" w:hAnsi="Cambria"/>
          <w:b/>
          <w:sz w:val="26"/>
          <w:szCs w:val="26"/>
          <w:lang w:val="en-US"/>
        </w:rPr>
        <w:t xml:space="preserve">upport </w:t>
      </w:r>
      <w:r w:rsidR="00C961DF">
        <w:rPr>
          <w:rFonts w:ascii="Cambria" w:hAnsi="Cambria"/>
          <w:b/>
          <w:sz w:val="26"/>
          <w:szCs w:val="26"/>
          <w:lang w:val="en-US"/>
        </w:rPr>
        <w:t>c</w:t>
      </w:r>
      <w:r w:rsidRPr="00C52E62">
        <w:rPr>
          <w:rFonts w:ascii="Cambria" w:hAnsi="Cambria"/>
          <w:b/>
          <w:sz w:val="26"/>
          <w:szCs w:val="26"/>
          <w:lang w:val="en-US"/>
        </w:rPr>
        <w:t>ountries</w:t>
      </w:r>
    </w:p>
    <w:p w:rsidR="009C25A5" w:rsidRPr="00C52E62" w:rsidRDefault="009C25A5" w:rsidP="00C52E62">
      <w:pPr>
        <w:ind w:left="360"/>
        <w:rPr>
          <w:lang w:val="en-US" w:eastAsia="en-US"/>
        </w:rPr>
      </w:pPr>
      <w:r w:rsidRPr="00C52E62">
        <w:rPr>
          <w:lang w:val="en-US" w:eastAsia="en-US"/>
        </w:rPr>
        <w:t xml:space="preserve">The present status of the Arctic SDI cooperation is a voluntary cooperation between national mapping agencies. As such the resources necessary </w:t>
      </w:r>
      <w:r>
        <w:rPr>
          <w:lang w:val="en-US" w:eastAsia="en-US"/>
        </w:rPr>
        <w:t xml:space="preserve">for the activities of the Arctic SDI </w:t>
      </w:r>
      <w:r w:rsidRPr="00C52E62">
        <w:rPr>
          <w:lang w:val="en-US" w:eastAsia="en-US"/>
        </w:rPr>
        <w:t xml:space="preserve">are composed by voluntary contributions from the participating institutions with the recognition of different level of engagement. </w:t>
      </w:r>
    </w:p>
    <w:p w:rsidR="009C25A5" w:rsidRPr="00C52E62" w:rsidRDefault="009C25A5" w:rsidP="00C52E62">
      <w:pPr>
        <w:ind w:left="360"/>
        <w:rPr>
          <w:lang w:val="en-US" w:eastAsia="en-US"/>
        </w:rPr>
      </w:pPr>
      <w:r>
        <w:rPr>
          <w:lang w:val="en-US" w:eastAsia="en-US"/>
        </w:rPr>
        <w:t>T</w:t>
      </w:r>
      <w:r w:rsidRPr="00C52E62">
        <w:rPr>
          <w:lang w:val="en-US" w:eastAsia="en-US"/>
        </w:rPr>
        <w:t xml:space="preserve">he activities will be performed by </w:t>
      </w:r>
      <w:r>
        <w:rPr>
          <w:b/>
          <w:lang w:val="en-US" w:eastAsia="en-US"/>
        </w:rPr>
        <w:t>l</w:t>
      </w:r>
      <w:r w:rsidRPr="00C52E62">
        <w:rPr>
          <w:b/>
          <w:lang w:val="en-US" w:eastAsia="en-US"/>
        </w:rPr>
        <w:t xml:space="preserve">ead </w:t>
      </w:r>
      <w:r>
        <w:rPr>
          <w:b/>
          <w:lang w:val="en-US" w:eastAsia="en-US"/>
        </w:rPr>
        <w:t>c</w:t>
      </w:r>
      <w:r w:rsidRPr="00C52E62">
        <w:rPr>
          <w:b/>
          <w:lang w:val="en-US" w:eastAsia="en-US"/>
        </w:rPr>
        <w:t>ountries</w:t>
      </w:r>
      <w:r w:rsidRPr="00C52E62">
        <w:rPr>
          <w:lang w:val="en-US" w:eastAsia="en-US"/>
        </w:rPr>
        <w:t xml:space="preserve"> joined by </w:t>
      </w:r>
      <w:r>
        <w:rPr>
          <w:b/>
          <w:lang w:val="en-US" w:eastAsia="en-US"/>
        </w:rPr>
        <w:t>s</w:t>
      </w:r>
      <w:r w:rsidRPr="00C52E62">
        <w:rPr>
          <w:b/>
          <w:lang w:val="en-US" w:eastAsia="en-US"/>
        </w:rPr>
        <w:t xml:space="preserve">upport </w:t>
      </w:r>
      <w:r>
        <w:rPr>
          <w:b/>
          <w:lang w:val="en-US" w:eastAsia="en-US"/>
        </w:rPr>
        <w:t>c</w:t>
      </w:r>
      <w:r w:rsidRPr="00C52E62">
        <w:rPr>
          <w:b/>
          <w:lang w:val="en-US" w:eastAsia="en-US"/>
        </w:rPr>
        <w:t>ountries</w:t>
      </w:r>
      <w:r w:rsidRPr="00681C4A">
        <w:rPr>
          <w:lang w:val="en-US" w:eastAsia="en-US"/>
        </w:rPr>
        <w:t xml:space="preserve"> </w:t>
      </w:r>
      <w:r w:rsidRPr="00541C06">
        <w:rPr>
          <w:lang w:val="en-US" w:eastAsia="en-US"/>
        </w:rPr>
        <w:t>unless other</w:t>
      </w:r>
      <w:r>
        <w:rPr>
          <w:lang w:val="en-US" w:eastAsia="en-US"/>
        </w:rPr>
        <w:t xml:space="preserve">wise </w:t>
      </w:r>
      <w:r w:rsidRPr="00541C06">
        <w:rPr>
          <w:lang w:val="en-US" w:eastAsia="en-US"/>
        </w:rPr>
        <w:t xml:space="preserve">agreed in </w:t>
      </w:r>
      <w:r>
        <w:rPr>
          <w:lang w:val="en-US" w:eastAsia="en-US"/>
        </w:rPr>
        <w:t>i</w:t>
      </w:r>
      <w:r w:rsidRPr="00541C06">
        <w:rPr>
          <w:lang w:val="en-US" w:eastAsia="en-US"/>
        </w:rPr>
        <w:t>mplementing</w:t>
      </w:r>
      <w:r>
        <w:rPr>
          <w:lang w:val="en-US" w:eastAsia="en-US"/>
        </w:rPr>
        <w:t xml:space="preserve"> arrangements</w:t>
      </w:r>
      <w:r w:rsidRPr="00C52E62">
        <w:rPr>
          <w:lang w:val="en-US" w:eastAsia="en-US"/>
        </w:rPr>
        <w:t xml:space="preserve">. This includes both administrative and technical activities and operations as well as development and strategic activities. The activities </w:t>
      </w:r>
      <w:r>
        <w:rPr>
          <w:lang w:val="en-US" w:eastAsia="en-US"/>
        </w:rPr>
        <w:t>will</w:t>
      </w:r>
      <w:r w:rsidRPr="00C52E62">
        <w:rPr>
          <w:lang w:val="en-US" w:eastAsia="en-US"/>
        </w:rPr>
        <w:t xml:space="preserve"> be organized in </w:t>
      </w:r>
      <w:r>
        <w:rPr>
          <w:lang w:val="en-US" w:eastAsia="en-US"/>
        </w:rPr>
        <w:t>working group</w:t>
      </w:r>
      <w:r w:rsidRPr="00C52E62">
        <w:rPr>
          <w:lang w:val="en-US" w:eastAsia="en-US"/>
        </w:rPr>
        <w:t>s or otherwise.</w:t>
      </w:r>
    </w:p>
    <w:p w:rsidR="009C25A5" w:rsidRPr="00C52E62" w:rsidRDefault="009C25A5" w:rsidP="00C52E62">
      <w:pPr>
        <w:ind w:left="360"/>
        <w:rPr>
          <w:lang w:val="en-US" w:eastAsia="en-US"/>
        </w:rPr>
      </w:pPr>
      <w:r w:rsidRPr="00C52E62">
        <w:rPr>
          <w:b/>
          <w:lang w:val="en-US" w:eastAsia="en-US"/>
        </w:rPr>
        <w:t>A Lead Country</w:t>
      </w:r>
      <w:r w:rsidRPr="00C52E62">
        <w:rPr>
          <w:lang w:val="en-US" w:eastAsia="en-US"/>
        </w:rPr>
        <w:t xml:space="preserve"> has the responsibility for the operation and progress of the activity. The tasks within the activities </w:t>
      </w:r>
      <w:r>
        <w:rPr>
          <w:lang w:val="en-US" w:eastAsia="en-US"/>
        </w:rPr>
        <w:t>can be</w:t>
      </w:r>
      <w:r w:rsidRPr="00C52E62">
        <w:rPr>
          <w:lang w:val="en-US" w:eastAsia="en-US"/>
        </w:rPr>
        <w:t xml:space="preserve"> divided between the Lead Country and the </w:t>
      </w:r>
      <w:r>
        <w:rPr>
          <w:lang w:val="en-US" w:eastAsia="en-US"/>
        </w:rPr>
        <w:t>s</w:t>
      </w:r>
      <w:r w:rsidRPr="00C52E62">
        <w:rPr>
          <w:lang w:val="en-US" w:eastAsia="en-US"/>
        </w:rPr>
        <w:t xml:space="preserve">upport </w:t>
      </w:r>
      <w:r>
        <w:rPr>
          <w:lang w:val="en-US" w:eastAsia="en-US"/>
        </w:rPr>
        <w:t>c</w:t>
      </w:r>
      <w:r w:rsidRPr="00C52E62">
        <w:rPr>
          <w:lang w:val="en-US" w:eastAsia="en-US"/>
        </w:rPr>
        <w:t xml:space="preserve">ountries and managed through meetings, </w:t>
      </w:r>
      <w:r>
        <w:rPr>
          <w:lang w:val="en-US" w:eastAsia="en-US"/>
        </w:rPr>
        <w:t>web</w:t>
      </w:r>
      <w:r w:rsidRPr="00C52E62">
        <w:rPr>
          <w:lang w:val="en-US" w:eastAsia="en-US"/>
        </w:rPr>
        <w:t xml:space="preserve"> meetings and mail. </w:t>
      </w:r>
    </w:p>
    <w:p w:rsidR="009C25A5" w:rsidRPr="00C52E62" w:rsidRDefault="009C25A5" w:rsidP="00C52E62">
      <w:pPr>
        <w:ind w:left="360"/>
        <w:rPr>
          <w:lang w:val="en-US" w:eastAsia="en-US"/>
        </w:rPr>
      </w:pPr>
      <w:r w:rsidRPr="00C52E62">
        <w:rPr>
          <w:lang w:val="en-US" w:eastAsia="en-US"/>
        </w:rPr>
        <w:lastRenderedPageBreak/>
        <w:t xml:space="preserve">The </w:t>
      </w:r>
      <w:r>
        <w:rPr>
          <w:lang w:val="en-US" w:eastAsia="en-US"/>
        </w:rPr>
        <w:t>l</w:t>
      </w:r>
      <w:r w:rsidRPr="00C52E62">
        <w:rPr>
          <w:lang w:val="en-US" w:eastAsia="en-US"/>
        </w:rPr>
        <w:t xml:space="preserve">ead </w:t>
      </w:r>
      <w:r>
        <w:rPr>
          <w:lang w:val="en-US" w:eastAsia="en-US"/>
        </w:rPr>
        <w:t>c</w:t>
      </w:r>
      <w:r w:rsidRPr="00C52E62">
        <w:rPr>
          <w:lang w:val="en-US" w:eastAsia="en-US"/>
        </w:rPr>
        <w:t xml:space="preserve">ountries refer to the Board. This includes the responsibility to report and submit documents and draft decisions to the Board, including compliance with deadlines and reflecting on the opinions expressed by the </w:t>
      </w:r>
      <w:r w:rsidR="00C961DF">
        <w:rPr>
          <w:lang w:val="en-US" w:eastAsia="en-US"/>
        </w:rPr>
        <w:t>n</w:t>
      </w:r>
      <w:r w:rsidRPr="00C52E62">
        <w:rPr>
          <w:lang w:val="en-US" w:eastAsia="en-US"/>
        </w:rPr>
        <w:t xml:space="preserve">ational </w:t>
      </w:r>
      <w:r w:rsidR="00C961DF">
        <w:rPr>
          <w:lang w:val="en-US" w:eastAsia="en-US"/>
        </w:rPr>
        <w:t>c</w:t>
      </w:r>
      <w:r w:rsidRPr="00C52E62">
        <w:rPr>
          <w:lang w:val="en-US" w:eastAsia="en-US"/>
        </w:rPr>
        <w:t xml:space="preserve">ontact </w:t>
      </w:r>
      <w:r w:rsidR="00C961DF">
        <w:rPr>
          <w:lang w:val="en-US" w:eastAsia="en-US"/>
        </w:rPr>
        <w:t>p</w:t>
      </w:r>
      <w:r w:rsidRPr="00C52E62">
        <w:rPr>
          <w:lang w:val="en-US" w:eastAsia="en-US"/>
        </w:rPr>
        <w:t>oints in the process of preparing the Board Meeting.</w:t>
      </w:r>
    </w:p>
    <w:p w:rsidR="00C961DF" w:rsidRDefault="009C25A5" w:rsidP="00967322">
      <w:pPr>
        <w:ind w:left="360"/>
        <w:rPr>
          <w:lang w:val="en-US" w:eastAsia="en-US"/>
        </w:rPr>
      </w:pPr>
      <w:r w:rsidRPr="003A5F81">
        <w:rPr>
          <w:lang w:val="en-US" w:eastAsia="en-US"/>
        </w:rPr>
        <w:t xml:space="preserve">The necessary cross cutting coordination of activities and </w:t>
      </w:r>
      <w:r>
        <w:rPr>
          <w:lang w:val="en-US" w:eastAsia="en-US"/>
        </w:rPr>
        <w:t xml:space="preserve">working group </w:t>
      </w:r>
      <w:r w:rsidRPr="003A5F81">
        <w:rPr>
          <w:lang w:val="en-US" w:eastAsia="en-US"/>
        </w:rPr>
        <w:t xml:space="preserve">processes are performed by the </w:t>
      </w:r>
      <w:r>
        <w:rPr>
          <w:lang w:val="en-US" w:eastAsia="en-US"/>
        </w:rPr>
        <w:t>l</w:t>
      </w:r>
      <w:r w:rsidRPr="003A5F81">
        <w:rPr>
          <w:lang w:val="en-US" w:eastAsia="en-US"/>
        </w:rPr>
        <w:t xml:space="preserve">ead </w:t>
      </w:r>
      <w:r>
        <w:rPr>
          <w:lang w:val="en-US" w:eastAsia="en-US"/>
        </w:rPr>
        <w:t>c</w:t>
      </w:r>
      <w:r w:rsidRPr="003A5F81">
        <w:rPr>
          <w:lang w:val="en-US" w:eastAsia="en-US"/>
        </w:rPr>
        <w:t xml:space="preserve">ountries through mail, web </w:t>
      </w:r>
      <w:r>
        <w:rPr>
          <w:lang w:val="en-US" w:eastAsia="en-US"/>
        </w:rPr>
        <w:t>meetings</w:t>
      </w:r>
      <w:r w:rsidRPr="003A5F81">
        <w:rPr>
          <w:lang w:val="en-US" w:eastAsia="en-US"/>
        </w:rPr>
        <w:t xml:space="preserve"> and joint working group meetings thus facilitating</w:t>
      </w:r>
      <w:r>
        <w:rPr>
          <w:lang w:val="en-US" w:eastAsia="en-US"/>
        </w:rPr>
        <w:t xml:space="preserve"> the overall </w:t>
      </w:r>
      <w:r w:rsidRPr="003A5F81">
        <w:rPr>
          <w:lang w:val="en-US" w:eastAsia="en-US"/>
        </w:rPr>
        <w:t>progress</w:t>
      </w:r>
      <w:r>
        <w:rPr>
          <w:lang w:val="en-US" w:eastAsia="en-US"/>
        </w:rPr>
        <w:t xml:space="preserve"> of the activities and </w:t>
      </w:r>
      <w:r w:rsidRPr="00C52E62">
        <w:rPr>
          <w:lang w:val="en-US" w:eastAsia="en-US"/>
        </w:rPr>
        <w:t>contribut</w:t>
      </w:r>
      <w:r>
        <w:rPr>
          <w:lang w:val="en-US" w:eastAsia="en-US"/>
        </w:rPr>
        <w:t>ion</w:t>
      </w:r>
      <w:r w:rsidRPr="00C52E62">
        <w:rPr>
          <w:lang w:val="en-US" w:eastAsia="en-US"/>
        </w:rPr>
        <w:t xml:space="preserve"> to the preparation of board meetings.</w:t>
      </w:r>
      <w:bookmarkStart w:id="11" w:name="_Toc386540891"/>
    </w:p>
    <w:p w:rsidR="00605E34" w:rsidRDefault="00605E34" w:rsidP="00967322">
      <w:pPr>
        <w:ind w:left="360"/>
        <w:rPr>
          <w:lang w:val="en-US" w:eastAsia="en-US"/>
        </w:rPr>
      </w:pPr>
    </w:p>
    <w:p w:rsidR="00605E34" w:rsidRDefault="00605E34" w:rsidP="00967322">
      <w:pPr>
        <w:ind w:left="360"/>
        <w:rPr>
          <w:lang w:val="en-US" w:eastAsia="en-US"/>
        </w:rPr>
        <w:sectPr w:rsidR="00605E34" w:rsidSect="00EB3337">
          <w:headerReference w:type="default" r:id="rId15"/>
          <w:pgSz w:w="11907" w:h="16839" w:code="9"/>
          <w:pgMar w:top="1440" w:right="1440" w:bottom="1440" w:left="1440" w:header="720" w:footer="720" w:gutter="0"/>
          <w:cols w:space="720"/>
          <w:docGrid w:linePitch="360"/>
        </w:sectPr>
      </w:pPr>
    </w:p>
    <w:p w:rsidR="00967322" w:rsidRPr="00967322" w:rsidRDefault="00967322" w:rsidP="00967322">
      <w:pPr>
        <w:ind w:left="360"/>
        <w:rPr>
          <w:lang w:val="en-US" w:eastAsia="en-US"/>
        </w:rPr>
      </w:pPr>
    </w:p>
    <w:p w:rsidR="009C25A5" w:rsidRPr="00304990" w:rsidRDefault="005B3DD8" w:rsidP="00304990">
      <w:pPr>
        <w:pStyle w:val="Overskrift1"/>
        <w:rPr>
          <w:b w:val="0"/>
          <w:color w:val="auto"/>
          <w:lang w:val="en-US" w:eastAsia="en-US"/>
        </w:rPr>
      </w:pPr>
      <w:bookmarkStart w:id="12" w:name="_Toc390181019"/>
      <w:r>
        <w:rPr>
          <w:color w:val="auto"/>
          <w:lang w:val="en-US" w:eastAsia="en-US"/>
        </w:rPr>
        <w:t>Working Groups, their organization and activities</w:t>
      </w:r>
      <w:bookmarkEnd w:id="11"/>
      <w:bookmarkEnd w:id="12"/>
    </w:p>
    <w:p w:rsidR="009C25A5" w:rsidRPr="00304990" w:rsidRDefault="009C25A5" w:rsidP="00304990">
      <w:pPr>
        <w:rPr>
          <w:lang w:val="en-US" w:eastAsia="en-US"/>
        </w:rPr>
      </w:pPr>
    </w:p>
    <w:p w:rsidR="009C25A5" w:rsidRPr="00304990" w:rsidRDefault="009C25A5"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Secretariat for the Chair of the Board and Chair of the National Contact Point</w:t>
      </w:r>
    </w:p>
    <w:p w:rsidR="009C25A5" w:rsidRPr="00304990" w:rsidRDefault="009C25A5" w:rsidP="003D207E">
      <w:pPr>
        <w:numPr>
          <w:ilvl w:val="0"/>
          <w:numId w:val="3"/>
        </w:numPr>
        <w:contextualSpacing/>
        <w:rPr>
          <w:lang w:val="en-US" w:eastAsia="en-US"/>
        </w:rPr>
      </w:pPr>
      <w:r w:rsidRPr="00304990">
        <w:rPr>
          <w:lang w:val="en-US" w:eastAsia="en-US"/>
        </w:rPr>
        <w:t xml:space="preserve">logistics and practicalities in relation to Board Meeting </w:t>
      </w:r>
    </w:p>
    <w:p w:rsidR="009C25A5" w:rsidRDefault="009C25A5" w:rsidP="003D207E">
      <w:pPr>
        <w:numPr>
          <w:ilvl w:val="0"/>
          <w:numId w:val="3"/>
        </w:numPr>
        <w:contextualSpacing/>
        <w:rPr>
          <w:lang w:val="en-US" w:eastAsia="en-US"/>
        </w:rPr>
      </w:pPr>
      <w:r w:rsidRPr="00304990">
        <w:rPr>
          <w:lang w:val="en-US" w:eastAsia="en-US"/>
        </w:rPr>
        <w:t xml:space="preserve">preparation of </w:t>
      </w:r>
      <w:r>
        <w:rPr>
          <w:lang w:val="en-US" w:eastAsia="en-US"/>
        </w:rPr>
        <w:t xml:space="preserve">the provisional </w:t>
      </w:r>
      <w:r w:rsidRPr="00304990">
        <w:rPr>
          <w:lang w:val="en-US" w:eastAsia="en-US"/>
        </w:rPr>
        <w:t>agenda</w:t>
      </w:r>
      <w:r>
        <w:rPr>
          <w:lang w:val="en-US" w:eastAsia="en-US"/>
        </w:rPr>
        <w:t>, the annotated agenda</w:t>
      </w:r>
      <w:r w:rsidRPr="00304990">
        <w:rPr>
          <w:lang w:val="en-US" w:eastAsia="en-US"/>
        </w:rPr>
        <w:t xml:space="preserve"> </w:t>
      </w:r>
      <w:r>
        <w:rPr>
          <w:lang w:val="en-US" w:eastAsia="en-US"/>
        </w:rPr>
        <w:t xml:space="preserve">and documents </w:t>
      </w:r>
      <w:r w:rsidRPr="00304990">
        <w:rPr>
          <w:lang w:val="en-US" w:eastAsia="en-US"/>
        </w:rPr>
        <w:t xml:space="preserve">for Board Meetings in cooperation with the </w:t>
      </w:r>
      <w:r>
        <w:rPr>
          <w:lang w:val="en-US" w:eastAsia="en-US"/>
        </w:rPr>
        <w:t>n</w:t>
      </w:r>
      <w:r w:rsidRPr="00304990">
        <w:rPr>
          <w:lang w:val="en-US" w:eastAsia="en-US"/>
        </w:rPr>
        <w:t xml:space="preserve">ational </w:t>
      </w:r>
      <w:r>
        <w:rPr>
          <w:lang w:val="en-US" w:eastAsia="en-US"/>
        </w:rPr>
        <w:t>c</w:t>
      </w:r>
      <w:r w:rsidRPr="00304990">
        <w:rPr>
          <w:lang w:val="en-US" w:eastAsia="en-US"/>
        </w:rPr>
        <w:t xml:space="preserve">ontact </w:t>
      </w:r>
      <w:r>
        <w:rPr>
          <w:lang w:val="en-US" w:eastAsia="en-US"/>
        </w:rPr>
        <w:t>p</w:t>
      </w:r>
      <w:r w:rsidRPr="00304990">
        <w:rPr>
          <w:lang w:val="en-US" w:eastAsia="en-US"/>
        </w:rPr>
        <w:t>oints</w:t>
      </w:r>
      <w:r>
        <w:rPr>
          <w:lang w:val="en-US" w:eastAsia="en-US"/>
        </w:rPr>
        <w:t xml:space="preserve"> and the lead countries</w:t>
      </w:r>
    </w:p>
    <w:p w:rsidR="009C25A5" w:rsidRPr="007F7B4D" w:rsidRDefault="009C25A5" w:rsidP="003D207E">
      <w:pPr>
        <w:numPr>
          <w:ilvl w:val="0"/>
          <w:numId w:val="3"/>
        </w:numPr>
        <w:contextualSpacing/>
        <w:rPr>
          <w:lang w:val="en-US" w:eastAsia="en-US"/>
        </w:rPr>
      </w:pPr>
      <w:r w:rsidRPr="00304990">
        <w:rPr>
          <w:lang w:val="en-US" w:eastAsia="en-US"/>
        </w:rPr>
        <w:t xml:space="preserve">convene </w:t>
      </w:r>
      <w:r>
        <w:rPr>
          <w:lang w:val="en-US" w:eastAsia="en-US"/>
        </w:rPr>
        <w:t>and chair n</w:t>
      </w:r>
      <w:r w:rsidRPr="00304990">
        <w:rPr>
          <w:lang w:val="en-US" w:eastAsia="en-US"/>
        </w:rPr>
        <w:t xml:space="preserve">ational </w:t>
      </w:r>
      <w:r>
        <w:rPr>
          <w:lang w:val="en-US" w:eastAsia="en-US"/>
        </w:rPr>
        <w:t>c</w:t>
      </w:r>
      <w:r w:rsidRPr="00304990">
        <w:rPr>
          <w:lang w:val="en-US" w:eastAsia="en-US"/>
        </w:rPr>
        <w:t xml:space="preserve">ontact </w:t>
      </w:r>
      <w:r>
        <w:rPr>
          <w:lang w:val="en-US" w:eastAsia="en-US"/>
        </w:rPr>
        <w:t>p</w:t>
      </w:r>
      <w:r w:rsidRPr="00304990">
        <w:rPr>
          <w:lang w:val="en-US" w:eastAsia="en-US"/>
        </w:rPr>
        <w:t xml:space="preserve">oints </w:t>
      </w:r>
      <w:r>
        <w:rPr>
          <w:lang w:val="en-US" w:eastAsia="en-US"/>
        </w:rPr>
        <w:t>m</w:t>
      </w:r>
      <w:r w:rsidRPr="00304990">
        <w:rPr>
          <w:lang w:val="en-US" w:eastAsia="en-US"/>
        </w:rPr>
        <w:t>eeting</w:t>
      </w:r>
      <w:r>
        <w:rPr>
          <w:lang w:val="en-US" w:eastAsia="en-US"/>
        </w:rPr>
        <w:t>s</w:t>
      </w:r>
    </w:p>
    <w:p w:rsidR="009C25A5" w:rsidRPr="00304990" w:rsidRDefault="009C25A5" w:rsidP="003D207E">
      <w:pPr>
        <w:numPr>
          <w:ilvl w:val="0"/>
          <w:numId w:val="3"/>
        </w:numPr>
        <w:contextualSpacing/>
        <w:rPr>
          <w:lang w:val="en-US" w:eastAsia="en-US"/>
        </w:rPr>
      </w:pPr>
      <w:r w:rsidRPr="00304990">
        <w:rPr>
          <w:lang w:val="en-US" w:eastAsia="en-US"/>
        </w:rPr>
        <w:t xml:space="preserve">record minutes of Board </w:t>
      </w:r>
      <w:r>
        <w:rPr>
          <w:lang w:val="en-US" w:eastAsia="en-US"/>
        </w:rPr>
        <w:t>m</w:t>
      </w:r>
      <w:r w:rsidRPr="00304990">
        <w:rPr>
          <w:lang w:val="en-US" w:eastAsia="en-US"/>
        </w:rPr>
        <w:t>eetings</w:t>
      </w:r>
      <w:r>
        <w:rPr>
          <w:lang w:val="en-US" w:eastAsia="en-US"/>
        </w:rPr>
        <w:t xml:space="preserve"> and follow up</w:t>
      </w:r>
      <w:r w:rsidRPr="00304990">
        <w:rPr>
          <w:lang w:val="en-US" w:eastAsia="en-US"/>
        </w:rPr>
        <w:t xml:space="preserve"> </w:t>
      </w:r>
    </w:p>
    <w:p w:rsidR="009C25A5" w:rsidRDefault="009C25A5" w:rsidP="003D207E">
      <w:pPr>
        <w:numPr>
          <w:ilvl w:val="0"/>
          <w:numId w:val="3"/>
        </w:numPr>
        <w:contextualSpacing/>
        <w:rPr>
          <w:lang w:val="en-US" w:eastAsia="en-US"/>
        </w:rPr>
      </w:pPr>
      <w:r w:rsidRPr="00304990">
        <w:rPr>
          <w:lang w:val="en-US" w:eastAsia="en-US"/>
        </w:rPr>
        <w:t>general assistance to the Chair of the Board</w:t>
      </w:r>
    </w:p>
    <w:p w:rsidR="00F148FD" w:rsidRDefault="00F148FD" w:rsidP="00F148FD">
      <w:pPr>
        <w:contextualSpacing/>
        <w:rPr>
          <w:lang w:val="en-US" w:eastAsia="en-US"/>
        </w:rPr>
      </w:pPr>
    </w:p>
    <w:p w:rsidR="00F148FD" w:rsidRDefault="00F148FD" w:rsidP="003D207E">
      <w:pPr>
        <w:pStyle w:val="Listeafsnit"/>
        <w:numPr>
          <w:ilvl w:val="0"/>
          <w:numId w:val="16"/>
        </w:numPr>
        <w:rPr>
          <w:rFonts w:ascii="Cambria" w:hAnsi="Cambria"/>
          <w:b/>
          <w:sz w:val="28"/>
          <w:szCs w:val="28"/>
          <w:lang w:val="en-US"/>
        </w:rPr>
      </w:pPr>
      <w:r>
        <w:rPr>
          <w:rFonts w:ascii="Cambria" w:hAnsi="Cambria"/>
          <w:b/>
          <w:sz w:val="28"/>
          <w:szCs w:val="28"/>
          <w:lang w:val="en-US"/>
        </w:rPr>
        <w:t>Arctic SDI Geo Portal for WMS Map Service and thematic data</w:t>
      </w:r>
    </w:p>
    <w:p w:rsidR="00F148FD" w:rsidRPr="00304990" w:rsidRDefault="00F148FD" w:rsidP="003D207E">
      <w:pPr>
        <w:numPr>
          <w:ilvl w:val="0"/>
          <w:numId w:val="8"/>
        </w:numPr>
        <w:contextualSpacing/>
        <w:rPr>
          <w:lang w:val="en-US" w:eastAsia="en-US"/>
        </w:rPr>
      </w:pPr>
      <w:r w:rsidRPr="00525638">
        <w:rPr>
          <w:lang w:val="en-US" w:eastAsia="en-US"/>
        </w:rPr>
        <w:t xml:space="preserve">Develop, build and operate the Arctic SDI interface to Arctic Web Map Service, </w:t>
      </w:r>
      <w:r>
        <w:rPr>
          <w:lang w:val="en-US" w:eastAsia="en-US"/>
        </w:rPr>
        <w:t>t</w:t>
      </w:r>
      <w:r w:rsidRPr="00525638">
        <w:rPr>
          <w:lang w:val="en-US" w:eastAsia="en-US"/>
        </w:rPr>
        <w:t xml:space="preserve">hematic </w:t>
      </w:r>
      <w:r>
        <w:rPr>
          <w:lang w:val="en-US" w:eastAsia="en-US"/>
        </w:rPr>
        <w:t>d</w:t>
      </w:r>
      <w:r w:rsidRPr="00525638">
        <w:rPr>
          <w:lang w:val="en-US" w:eastAsia="en-US"/>
        </w:rPr>
        <w:t>ata, Metadata Catalogue and future Arctic SDI services.</w:t>
      </w:r>
    </w:p>
    <w:p w:rsidR="00F148FD" w:rsidRDefault="00F148FD" w:rsidP="003D207E">
      <w:pPr>
        <w:numPr>
          <w:ilvl w:val="0"/>
          <w:numId w:val="8"/>
        </w:numPr>
        <w:contextualSpacing/>
        <w:rPr>
          <w:lang w:val="en-US" w:eastAsia="en-US"/>
        </w:rPr>
      </w:pPr>
      <w:r w:rsidRPr="00304990">
        <w:rPr>
          <w:lang w:val="en-US" w:eastAsia="en-US"/>
        </w:rPr>
        <w:t>Deadline 1. December 2014</w:t>
      </w:r>
    </w:p>
    <w:p w:rsidR="00F148FD" w:rsidRDefault="00F148FD" w:rsidP="00F148FD">
      <w:pPr>
        <w:contextualSpacing/>
        <w:rPr>
          <w:lang w:val="en-US" w:eastAsia="en-US"/>
        </w:rPr>
      </w:pPr>
    </w:p>
    <w:p w:rsidR="00F148FD" w:rsidRPr="00304990" w:rsidRDefault="00F148FD"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Establish and operate Arctic SDI Web Map Service</w:t>
      </w:r>
    </w:p>
    <w:p w:rsidR="00F148FD" w:rsidRPr="00304990" w:rsidRDefault="00F148FD" w:rsidP="003D207E">
      <w:pPr>
        <w:numPr>
          <w:ilvl w:val="0"/>
          <w:numId w:val="9"/>
        </w:numPr>
        <w:contextualSpacing/>
        <w:rPr>
          <w:lang w:val="en-US" w:eastAsia="en-US"/>
        </w:rPr>
      </w:pPr>
      <w:r w:rsidRPr="00304990">
        <w:rPr>
          <w:lang w:val="en-US" w:eastAsia="en-US"/>
        </w:rPr>
        <w:t>Build and operate the Arctic SDI Web Map Service</w:t>
      </w:r>
    </w:p>
    <w:p w:rsidR="00F148FD" w:rsidRDefault="00F148FD" w:rsidP="003D207E">
      <w:pPr>
        <w:numPr>
          <w:ilvl w:val="0"/>
          <w:numId w:val="9"/>
        </w:numPr>
        <w:contextualSpacing/>
        <w:rPr>
          <w:lang w:val="en-US" w:eastAsia="en-US"/>
        </w:rPr>
      </w:pPr>
      <w:r w:rsidRPr="00F148FD">
        <w:rPr>
          <w:lang w:val="en-US" w:eastAsia="en-US"/>
        </w:rPr>
        <w:t>Deadline 1. December 2014</w:t>
      </w:r>
    </w:p>
    <w:p w:rsidR="00F148FD" w:rsidRPr="00F148FD" w:rsidRDefault="00F148FD" w:rsidP="00F148FD">
      <w:pPr>
        <w:contextualSpacing/>
        <w:rPr>
          <w:lang w:val="en-US" w:eastAsia="en-US"/>
        </w:rPr>
      </w:pPr>
    </w:p>
    <w:p w:rsidR="009C25A5" w:rsidRPr="00304990" w:rsidRDefault="009C25A5"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Technical Working Group – extracts from agreed Terms of Reference</w:t>
      </w:r>
    </w:p>
    <w:p w:rsidR="009C25A5" w:rsidRPr="00304990" w:rsidRDefault="009C25A5" w:rsidP="003D207E">
      <w:pPr>
        <w:numPr>
          <w:ilvl w:val="0"/>
          <w:numId w:val="5"/>
        </w:numPr>
        <w:contextualSpacing/>
        <w:rPr>
          <w:lang w:val="en-US" w:eastAsia="en-US"/>
        </w:rPr>
      </w:pPr>
      <w:r w:rsidRPr="00304990">
        <w:rPr>
          <w:lang w:val="en-US" w:eastAsia="en-US"/>
        </w:rPr>
        <w:t xml:space="preserve">Infrastructure and technology </w:t>
      </w:r>
    </w:p>
    <w:p w:rsidR="009C25A5" w:rsidRPr="00304990" w:rsidRDefault="009C25A5" w:rsidP="003D207E">
      <w:pPr>
        <w:numPr>
          <w:ilvl w:val="0"/>
          <w:numId w:val="5"/>
        </w:numPr>
        <w:contextualSpacing/>
        <w:rPr>
          <w:lang w:val="en-US" w:eastAsia="en-US"/>
        </w:rPr>
      </w:pPr>
      <w:r w:rsidRPr="00304990">
        <w:rPr>
          <w:lang w:val="en-US" w:eastAsia="en-US"/>
        </w:rPr>
        <w:t>Design, architecture and standards</w:t>
      </w:r>
    </w:p>
    <w:p w:rsidR="009C25A5" w:rsidRPr="00304990" w:rsidRDefault="009C25A5" w:rsidP="003D207E">
      <w:pPr>
        <w:numPr>
          <w:ilvl w:val="0"/>
          <w:numId w:val="5"/>
        </w:numPr>
        <w:contextualSpacing/>
        <w:rPr>
          <w:lang w:val="en-US" w:eastAsia="en-US"/>
        </w:rPr>
      </w:pPr>
      <w:r w:rsidRPr="00304990">
        <w:rPr>
          <w:lang w:val="en-US" w:eastAsia="en-US"/>
        </w:rPr>
        <w:t>Data models and metadata</w:t>
      </w:r>
    </w:p>
    <w:p w:rsidR="009C25A5" w:rsidRDefault="009C25A5" w:rsidP="003D207E">
      <w:pPr>
        <w:numPr>
          <w:ilvl w:val="0"/>
          <w:numId w:val="5"/>
        </w:numPr>
        <w:contextualSpacing/>
        <w:rPr>
          <w:lang w:val="en-US" w:eastAsia="en-US"/>
        </w:rPr>
      </w:pPr>
      <w:r w:rsidRPr="00304990">
        <w:rPr>
          <w:lang w:val="en-US" w:eastAsia="en-US"/>
        </w:rPr>
        <w:t>Technical proposals for establishing Arctic SDI WMS, the Web portal as the primary Arctic SDI interface and for other coming services</w:t>
      </w:r>
    </w:p>
    <w:p w:rsidR="00F148FD" w:rsidRPr="00304990" w:rsidRDefault="00F148FD" w:rsidP="00F148FD">
      <w:pPr>
        <w:contextualSpacing/>
        <w:rPr>
          <w:lang w:val="en-US" w:eastAsia="en-US"/>
        </w:rPr>
      </w:pPr>
    </w:p>
    <w:p w:rsidR="009C25A5" w:rsidRPr="00304990" w:rsidRDefault="009C25A5"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CAFF</w:t>
      </w:r>
      <w:r>
        <w:rPr>
          <w:rFonts w:ascii="Cambria" w:hAnsi="Cambria"/>
          <w:b/>
          <w:sz w:val="28"/>
          <w:szCs w:val="28"/>
          <w:lang w:val="en-US"/>
        </w:rPr>
        <w:t xml:space="preserve"> Thematic Data</w:t>
      </w:r>
    </w:p>
    <w:p w:rsidR="009C25A5" w:rsidRPr="00304990" w:rsidRDefault="009C25A5" w:rsidP="003D207E">
      <w:pPr>
        <w:numPr>
          <w:ilvl w:val="0"/>
          <w:numId w:val="8"/>
        </w:numPr>
        <w:contextualSpacing/>
        <w:rPr>
          <w:lang w:val="en-US" w:eastAsia="en-US"/>
        </w:rPr>
      </w:pPr>
      <w:r>
        <w:rPr>
          <w:lang w:val="en-US" w:eastAsia="en-US"/>
        </w:rPr>
        <w:t xml:space="preserve">Implement </w:t>
      </w:r>
      <w:r w:rsidRPr="00525638">
        <w:rPr>
          <w:lang w:val="en-US" w:eastAsia="en-US"/>
        </w:rPr>
        <w:t xml:space="preserve">access through the </w:t>
      </w:r>
      <w:r>
        <w:rPr>
          <w:lang w:val="en-US" w:eastAsia="en-US"/>
        </w:rPr>
        <w:t>Geo P</w:t>
      </w:r>
      <w:r w:rsidRPr="00525638">
        <w:rPr>
          <w:lang w:val="en-US" w:eastAsia="en-US"/>
        </w:rPr>
        <w:t xml:space="preserve">ortal to CAFF thematic remote sensing data on land cover change </w:t>
      </w:r>
    </w:p>
    <w:p w:rsidR="009C25A5" w:rsidRDefault="00F148FD" w:rsidP="003D207E">
      <w:pPr>
        <w:numPr>
          <w:ilvl w:val="0"/>
          <w:numId w:val="8"/>
        </w:numPr>
        <w:contextualSpacing/>
        <w:rPr>
          <w:lang w:val="en-US" w:eastAsia="en-US"/>
        </w:rPr>
      </w:pPr>
      <w:r>
        <w:rPr>
          <w:lang w:val="en-US" w:eastAsia="en-US"/>
        </w:rPr>
        <w:t>Deadline 1. December 2014</w:t>
      </w:r>
    </w:p>
    <w:p w:rsidR="00F148FD" w:rsidRDefault="00F148FD" w:rsidP="00F148FD">
      <w:pPr>
        <w:contextualSpacing/>
        <w:rPr>
          <w:lang w:val="en-US" w:eastAsia="en-US"/>
        </w:rPr>
      </w:pPr>
    </w:p>
    <w:p w:rsidR="00F148FD" w:rsidRPr="00304990" w:rsidRDefault="00F148FD"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lastRenderedPageBreak/>
        <w:t>Development of Arctic SDI Strategy 2015 - 2020</w:t>
      </w:r>
    </w:p>
    <w:p w:rsidR="00F148FD" w:rsidRPr="00304990" w:rsidRDefault="00F148FD" w:rsidP="00F148FD">
      <w:pPr>
        <w:ind w:left="360"/>
        <w:rPr>
          <w:lang w:val="en-US" w:eastAsia="en-US"/>
        </w:rPr>
      </w:pPr>
      <w:r w:rsidRPr="00304990">
        <w:rPr>
          <w:lang w:val="en-US" w:eastAsia="en-US"/>
        </w:rPr>
        <w:t>Prepare for the Board a draft strategy 2015 – 2020 including considerations concerning</w:t>
      </w:r>
    </w:p>
    <w:p w:rsidR="00F148FD" w:rsidRPr="00304990" w:rsidRDefault="00F148FD" w:rsidP="003D207E">
      <w:pPr>
        <w:numPr>
          <w:ilvl w:val="0"/>
          <w:numId w:val="7"/>
        </w:numPr>
        <w:ind w:left="720"/>
        <w:contextualSpacing/>
        <w:rPr>
          <w:lang w:val="en-US" w:eastAsia="en-US"/>
        </w:rPr>
      </w:pPr>
      <w:r w:rsidRPr="00304990">
        <w:rPr>
          <w:lang w:val="en-US" w:eastAsia="en-US"/>
        </w:rPr>
        <w:t>User needs</w:t>
      </w:r>
    </w:p>
    <w:p w:rsidR="00F148FD" w:rsidRPr="00304990" w:rsidRDefault="00F148FD" w:rsidP="003D207E">
      <w:pPr>
        <w:numPr>
          <w:ilvl w:val="0"/>
          <w:numId w:val="7"/>
        </w:numPr>
        <w:ind w:left="720"/>
        <w:contextualSpacing/>
        <w:rPr>
          <w:lang w:val="en-US" w:eastAsia="en-US"/>
        </w:rPr>
      </w:pPr>
      <w:r w:rsidRPr="00304990">
        <w:rPr>
          <w:lang w:val="en-US" w:eastAsia="en-US"/>
        </w:rPr>
        <w:t>Thematic datasets for Arctic SDI and role of other data providers</w:t>
      </w:r>
    </w:p>
    <w:p w:rsidR="00F148FD" w:rsidRPr="00304990" w:rsidRDefault="00F148FD" w:rsidP="003D207E">
      <w:pPr>
        <w:numPr>
          <w:ilvl w:val="0"/>
          <w:numId w:val="7"/>
        </w:numPr>
        <w:ind w:left="720"/>
        <w:contextualSpacing/>
        <w:rPr>
          <w:lang w:val="en-US" w:eastAsia="en-US"/>
        </w:rPr>
      </w:pPr>
      <w:r w:rsidRPr="00304990">
        <w:rPr>
          <w:lang w:val="en-US" w:eastAsia="en-US"/>
        </w:rPr>
        <w:t>Data sharing Principles</w:t>
      </w:r>
    </w:p>
    <w:p w:rsidR="00F148FD" w:rsidRPr="00304990" w:rsidRDefault="00F148FD" w:rsidP="003D207E">
      <w:pPr>
        <w:numPr>
          <w:ilvl w:val="0"/>
          <w:numId w:val="7"/>
        </w:numPr>
        <w:ind w:left="720"/>
        <w:contextualSpacing/>
        <w:rPr>
          <w:lang w:val="en-US" w:eastAsia="en-US"/>
        </w:rPr>
      </w:pPr>
      <w:r w:rsidRPr="00304990">
        <w:rPr>
          <w:lang w:val="en-US" w:eastAsia="en-US"/>
        </w:rPr>
        <w:t>Arctic Council and other stakeholders</w:t>
      </w:r>
    </w:p>
    <w:p w:rsidR="00F148FD" w:rsidRPr="00304990" w:rsidRDefault="00F148FD" w:rsidP="003D207E">
      <w:pPr>
        <w:numPr>
          <w:ilvl w:val="0"/>
          <w:numId w:val="7"/>
        </w:numPr>
        <w:ind w:left="720"/>
        <w:contextualSpacing/>
        <w:rPr>
          <w:lang w:val="en-US" w:eastAsia="en-US"/>
        </w:rPr>
      </w:pPr>
      <w:r w:rsidRPr="00304990">
        <w:rPr>
          <w:lang w:val="en-US" w:eastAsia="en-US"/>
        </w:rPr>
        <w:t>Resources and financing</w:t>
      </w:r>
    </w:p>
    <w:p w:rsidR="00F148FD" w:rsidRPr="00304990" w:rsidRDefault="00F148FD" w:rsidP="003D207E">
      <w:pPr>
        <w:numPr>
          <w:ilvl w:val="0"/>
          <w:numId w:val="7"/>
        </w:numPr>
        <w:ind w:left="720"/>
        <w:contextualSpacing/>
        <w:rPr>
          <w:lang w:val="en-US" w:eastAsia="en-US"/>
        </w:rPr>
      </w:pPr>
      <w:r w:rsidRPr="00304990">
        <w:rPr>
          <w:lang w:val="en-US" w:eastAsia="en-US"/>
        </w:rPr>
        <w:t>Arctic SDI and the role on the international Geodata scene</w:t>
      </w:r>
    </w:p>
    <w:p w:rsidR="00F148FD" w:rsidRPr="00304990" w:rsidRDefault="00F148FD" w:rsidP="003D207E">
      <w:pPr>
        <w:numPr>
          <w:ilvl w:val="0"/>
          <w:numId w:val="7"/>
        </w:numPr>
        <w:ind w:left="720"/>
        <w:contextualSpacing/>
        <w:rPr>
          <w:lang w:val="en-US" w:eastAsia="en-US"/>
        </w:rPr>
      </w:pPr>
      <w:r w:rsidRPr="00304990">
        <w:rPr>
          <w:lang w:val="en-US" w:eastAsia="en-US"/>
        </w:rPr>
        <w:t xml:space="preserve">Prioritized proposal for activities with reference to the Arctic SDI </w:t>
      </w:r>
      <w:r>
        <w:rPr>
          <w:lang w:val="en-US" w:eastAsia="en-US"/>
        </w:rPr>
        <w:t>R</w:t>
      </w:r>
      <w:r w:rsidRPr="00304990">
        <w:rPr>
          <w:lang w:val="en-US" w:eastAsia="en-US"/>
        </w:rPr>
        <w:t xml:space="preserve">eference </w:t>
      </w:r>
      <w:r>
        <w:rPr>
          <w:lang w:val="en-US" w:eastAsia="en-US"/>
        </w:rPr>
        <w:t>M</w:t>
      </w:r>
      <w:r w:rsidRPr="00304990">
        <w:rPr>
          <w:lang w:val="en-US" w:eastAsia="en-US"/>
        </w:rPr>
        <w:t>odel</w:t>
      </w:r>
    </w:p>
    <w:p w:rsidR="00F148FD" w:rsidRDefault="00F148FD" w:rsidP="003D207E">
      <w:pPr>
        <w:numPr>
          <w:ilvl w:val="0"/>
          <w:numId w:val="7"/>
        </w:numPr>
        <w:ind w:left="720"/>
        <w:contextualSpacing/>
        <w:rPr>
          <w:lang w:val="en-US" w:eastAsia="en-US"/>
        </w:rPr>
      </w:pPr>
      <w:r w:rsidRPr="00304990">
        <w:rPr>
          <w:lang w:val="en-US" w:eastAsia="en-US"/>
        </w:rPr>
        <w:t>Common understanding of Arctic SDI and revision of Arctic SDI Vision</w:t>
      </w:r>
    </w:p>
    <w:p w:rsidR="00F148FD" w:rsidRPr="00304990" w:rsidRDefault="00F148FD" w:rsidP="00F148FD">
      <w:pPr>
        <w:contextualSpacing/>
        <w:rPr>
          <w:lang w:val="en-US" w:eastAsia="en-US"/>
        </w:rPr>
      </w:pPr>
    </w:p>
    <w:p w:rsidR="00F148FD" w:rsidRDefault="00F148FD" w:rsidP="00F148FD">
      <w:pPr>
        <w:ind w:left="360"/>
        <w:contextualSpacing/>
        <w:rPr>
          <w:lang w:val="en-US" w:eastAsia="en-US"/>
        </w:rPr>
      </w:pPr>
      <w:r w:rsidRPr="00304990">
        <w:rPr>
          <w:lang w:val="en-US" w:eastAsia="en-US"/>
        </w:rPr>
        <w:t>Fi</w:t>
      </w:r>
      <w:r>
        <w:rPr>
          <w:lang w:val="en-US" w:eastAsia="en-US"/>
        </w:rPr>
        <w:t>r</w:t>
      </w:r>
      <w:r w:rsidRPr="00304990">
        <w:rPr>
          <w:lang w:val="en-US" w:eastAsia="en-US"/>
        </w:rPr>
        <w:t xml:space="preserve">st draft </w:t>
      </w:r>
      <w:r>
        <w:rPr>
          <w:lang w:val="en-US" w:eastAsia="en-US"/>
        </w:rPr>
        <w:t xml:space="preserve">of strategy is </w:t>
      </w:r>
      <w:r w:rsidRPr="00304990">
        <w:rPr>
          <w:lang w:val="en-US" w:eastAsia="en-US"/>
        </w:rPr>
        <w:t>to be presented to the Board in 2014.</w:t>
      </w:r>
    </w:p>
    <w:p w:rsidR="00F148FD" w:rsidRDefault="00F148FD" w:rsidP="00F148FD">
      <w:pPr>
        <w:contextualSpacing/>
        <w:rPr>
          <w:lang w:val="en-US" w:eastAsia="en-US"/>
        </w:rPr>
      </w:pPr>
    </w:p>
    <w:p w:rsidR="00F148FD" w:rsidRPr="00304990" w:rsidRDefault="00F148FD"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Development of legal/administrative operational Policies</w:t>
      </w:r>
    </w:p>
    <w:p w:rsidR="00F148FD" w:rsidRPr="00304990" w:rsidRDefault="00F148FD" w:rsidP="003D207E">
      <w:pPr>
        <w:numPr>
          <w:ilvl w:val="0"/>
          <w:numId w:val="6"/>
        </w:numPr>
        <w:contextualSpacing/>
        <w:rPr>
          <w:lang w:val="en-US" w:eastAsia="en-US"/>
        </w:rPr>
      </w:pPr>
      <w:r w:rsidRPr="00304990">
        <w:rPr>
          <w:lang w:val="en-US" w:eastAsia="en-US"/>
        </w:rPr>
        <w:t>Implementing Arrangements</w:t>
      </w:r>
    </w:p>
    <w:p w:rsidR="00F148FD" w:rsidRPr="00304990" w:rsidRDefault="00F148FD" w:rsidP="003D207E">
      <w:pPr>
        <w:numPr>
          <w:ilvl w:val="0"/>
          <w:numId w:val="6"/>
        </w:numPr>
        <w:contextualSpacing/>
        <w:rPr>
          <w:lang w:val="en-US" w:eastAsia="en-US"/>
        </w:rPr>
      </w:pPr>
      <w:r w:rsidRPr="00304990">
        <w:rPr>
          <w:lang w:val="en-US" w:eastAsia="en-US"/>
        </w:rPr>
        <w:t>Licensing</w:t>
      </w:r>
    </w:p>
    <w:p w:rsidR="00F148FD" w:rsidRPr="00304990" w:rsidRDefault="00F148FD" w:rsidP="003D207E">
      <w:pPr>
        <w:numPr>
          <w:ilvl w:val="0"/>
          <w:numId w:val="6"/>
        </w:numPr>
        <w:contextualSpacing/>
        <w:rPr>
          <w:lang w:val="en-US" w:eastAsia="en-US"/>
        </w:rPr>
      </w:pPr>
      <w:r w:rsidRPr="00304990">
        <w:rPr>
          <w:lang w:val="en-US" w:eastAsia="en-US"/>
        </w:rPr>
        <w:t>Property Rights</w:t>
      </w:r>
    </w:p>
    <w:p w:rsidR="00F148FD" w:rsidRPr="00304990" w:rsidRDefault="00F148FD" w:rsidP="003D207E">
      <w:pPr>
        <w:numPr>
          <w:ilvl w:val="0"/>
          <w:numId w:val="6"/>
        </w:numPr>
        <w:contextualSpacing/>
        <w:rPr>
          <w:lang w:val="en-US" w:eastAsia="en-US"/>
        </w:rPr>
      </w:pPr>
      <w:r w:rsidRPr="00304990">
        <w:rPr>
          <w:lang w:val="en-US" w:eastAsia="en-US"/>
        </w:rPr>
        <w:t>Contracts</w:t>
      </w:r>
    </w:p>
    <w:p w:rsidR="00F148FD" w:rsidRDefault="00F148FD" w:rsidP="003D207E">
      <w:pPr>
        <w:numPr>
          <w:ilvl w:val="0"/>
          <w:numId w:val="6"/>
        </w:numPr>
        <w:contextualSpacing/>
        <w:rPr>
          <w:lang w:val="en-US" w:eastAsia="en-US"/>
        </w:rPr>
      </w:pPr>
      <w:r w:rsidRPr="00304990">
        <w:rPr>
          <w:lang w:val="en-US" w:eastAsia="en-US"/>
        </w:rPr>
        <w:t>Policies and legal framework</w:t>
      </w:r>
    </w:p>
    <w:p w:rsidR="00F148FD" w:rsidRPr="00304990" w:rsidRDefault="00F148FD" w:rsidP="00F148FD">
      <w:pPr>
        <w:contextualSpacing/>
        <w:rPr>
          <w:lang w:val="en-US" w:eastAsia="en-US"/>
        </w:rPr>
      </w:pPr>
    </w:p>
    <w:p w:rsidR="00F148FD" w:rsidRPr="00304990" w:rsidRDefault="00F148FD" w:rsidP="003D207E">
      <w:pPr>
        <w:pStyle w:val="Listeafsnit"/>
        <w:numPr>
          <w:ilvl w:val="0"/>
          <w:numId w:val="16"/>
        </w:numPr>
        <w:rPr>
          <w:rFonts w:ascii="Cambria" w:hAnsi="Cambria"/>
          <w:b/>
          <w:sz w:val="28"/>
          <w:szCs w:val="28"/>
          <w:lang w:val="en-US"/>
        </w:rPr>
      </w:pPr>
      <w:r w:rsidRPr="00304990">
        <w:rPr>
          <w:rFonts w:ascii="Cambria" w:hAnsi="Cambria"/>
          <w:b/>
          <w:sz w:val="28"/>
          <w:szCs w:val="28"/>
          <w:lang w:val="en-US"/>
        </w:rPr>
        <w:t>Communication, documentation, Website,</w:t>
      </w:r>
      <w:r>
        <w:rPr>
          <w:rFonts w:ascii="Cambria" w:hAnsi="Cambria"/>
          <w:b/>
          <w:sz w:val="28"/>
          <w:szCs w:val="28"/>
          <w:lang w:val="en-US"/>
        </w:rPr>
        <w:t xml:space="preserve"> Arctic SDI Point of Contact etc</w:t>
      </w:r>
      <w:r w:rsidRPr="00304990">
        <w:rPr>
          <w:rFonts w:ascii="Cambria" w:hAnsi="Cambria"/>
          <w:b/>
          <w:sz w:val="28"/>
          <w:szCs w:val="28"/>
          <w:lang w:val="en-US"/>
        </w:rPr>
        <w:t>.</w:t>
      </w:r>
    </w:p>
    <w:p w:rsidR="00F148FD" w:rsidRPr="00304990" w:rsidRDefault="00F148FD" w:rsidP="003D207E">
      <w:pPr>
        <w:numPr>
          <w:ilvl w:val="0"/>
          <w:numId w:val="4"/>
        </w:numPr>
        <w:contextualSpacing/>
        <w:rPr>
          <w:lang w:val="en-US" w:eastAsia="en-US"/>
        </w:rPr>
      </w:pPr>
      <w:r w:rsidRPr="00304990">
        <w:rPr>
          <w:lang w:val="en-US" w:eastAsia="en-US"/>
        </w:rPr>
        <w:t>Point of contact for stakeholders, users and the public in general</w:t>
      </w:r>
    </w:p>
    <w:p w:rsidR="00F148FD" w:rsidRPr="00304990" w:rsidRDefault="00F148FD" w:rsidP="003D207E">
      <w:pPr>
        <w:numPr>
          <w:ilvl w:val="0"/>
          <w:numId w:val="4"/>
        </w:numPr>
        <w:contextualSpacing/>
        <w:rPr>
          <w:lang w:val="en-US" w:eastAsia="en-US"/>
        </w:rPr>
      </w:pPr>
      <w:r w:rsidRPr="00304990">
        <w:rPr>
          <w:lang w:val="en-US" w:eastAsia="en-US"/>
        </w:rPr>
        <w:t>Arctic SDI official Website – operation, updating and editing</w:t>
      </w:r>
    </w:p>
    <w:p w:rsidR="00F148FD" w:rsidRPr="00304990" w:rsidRDefault="00F148FD" w:rsidP="003D207E">
      <w:pPr>
        <w:numPr>
          <w:ilvl w:val="0"/>
          <w:numId w:val="4"/>
        </w:numPr>
        <w:contextualSpacing/>
        <w:rPr>
          <w:lang w:val="en-US" w:eastAsia="en-US"/>
        </w:rPr>
      </w:pPr>
      <w:r w:rsidRPr="00304990">
        <w:rPr>
          <w:lang w:val="en-US" w:eastAsia="en-US"/>
        </w:rPr>
        <w:t>Information and key</w:t>
      </w:r>
      <w:r>
        <w:rPr>
          <w:lang w:val="en-US" w:eastAsia="en-US"/>
        </w:rPr>
        <w:t xml:space="preserve">, strategic </w:t>
      </w:r>
      <w:r w:rsidRPr="00304990">
        <w:rPr>
          <w:lang w:val="en-US" w:eastAsia="en-US"/>
        </w:rPr>
        <w:t xml:space="preserve">messages (presentations, pamphlets, posters) </w:t>
      </w:r>
    </w:p>
    <w:p w:rsidR="00F148FD" w:rsidRPr="00304990" w:rsidRDefault="00F148FD" w:rsidP="003D207E">
      <w:pPr>
        <w:numPr>
          <w:ilvl w:val="0"/>
          <w:numId w:val="4"/>
        </w:numPr>
        <w:contextualSpacing/>
        <w:rPr>
          <w:lang w:val="en-US" w:eastAsia="en-US"/>
        </w:rPr>
      </w:pPr>
      <w:r w:rsidRPr="00304990">
        <w:rPr>
          <w:lang w:val="en-US" w:eastAsia="en-US"/>
        </w:rPr>
        <w:t xml:space="preserve">Coordinate information within the groups of </w:t>
      </w:r>
      <w:r>
        <w:rPr>
          <w:lang w:val="en-US" w:eastAsia="en-US"/>
        </w:rPr>
        <w:t>l</w:t>
      </w:r>
      <w:r w:rsidRPr="00304990">
        <w:rPr>
          <w:lang w:val="en-US" w:eastAsia="en-US"/>
        </w:rPr>
        <w:t xml:space="preserve">ead and </w:t>
      </w:r>
      <w:r>
        <w:rPr>
          <w:lang w:val="en-US" w:eastAsia="en-US"/>
        </w:rPr>
        <w:t>s</w:t>
      </w:r>
      <w:r w:rsidRPr="00304990">
        <w:rPr>
          <w:lang w:val="en-US" w:eastAsia="en-US"/>
        </w:rPr>
        <w:t xml:space="preserve">upport </w:t>
      </w:r>
      <w:r>
        <w:rPr>
          <w:lang w:val="en-US" w:eastAsia="en-US"/>
        </w:rPr>
        <w:t>c</w:t>
      </w:r>
      <w:r w:rsidRPr="00304990">
        <w:rPr>
          <w:lang w:val="en-US" w:eastAsia="en-US"/>
        </w:rPr>
        <w:t xml:space="preserve">ountries </w:t>
      </w:r>
    </w:p>
    <w:p w:rsidR="00F148FD" w:rsidRPr="00541C06" w:rsidRDefault="00F148FD" w:rsidP="003D207E">
      <w:pPr>
        <w:numPr>
          <w:ilvl w:val="0"/>
          <w:numId w:val="4"/>
        </w:numPr>
        <w:contextualSpacing/>
        <w:rPr>
          <w:lang w:val="fr-CA" w:eastAsia="en-US"/>
        </w:rPr>
      </w:pPr>
      <w:r w:rsidRPr="00541C06">
        <w:rPr>
          <w:lang w:val="fr-CA" w:eastAsia="en-US"/>
        </w:rPr>
        <w:t xml:space="preserve">Documentation </w:t>
      </w:r>
      <w:r w:rsidRPr="00E14F4F">
        <w:rPr>
          <w:lang w:val="fr-CA" w:eastAsia="en-US"/>
        </w:rPr>
        <w:t>–</w:t>
      </w:r>
      <w:r w:rsidRPr="00541C06">
        <w:rPr>
          <w:lang w:val="fr-CA" w:eastAsia="en-US"/>
        </w:rPr>
        <w:t xml:space="preserve"> documents, protocoles etc. from </w:t>
      </w:r>
      <w:r>
        <w:rPr>
          <w:lang w:val="fr-CA" w:eastAsia="en-US"/>
        </w:rPr>
        <w:t xml:space="preserve">the </w:t>
      </w:r>
      <w:r w:rsidRPr="00541C06">
        <w:rPr>
          <w:lang w:val="fr-CA" w:eastAsia="en-US"/>
        </w:rPr>
        <w:t>Board</w:t>
      </w:r>
      <w:r>
        <w:rPr>
          <w:lang w:val="fr-CA" w:eastAsia="en-US"/>
        </w:rPr>
        <w:t xml:space="preserve"> meetings</w:t>
      </w:r>
      <w:r w:rsidRPr="00541C06">
        <w:rPr>
          <w:lang w:val="fr-CA" w:eastAsia="en-US"/>
        </w:rPr>
        <w:t xml:space="preserve">, </w:t>
      </w:r>
      <w:r>
        <w:rPr>
          <w:lang w:val="fr-CA" w:eastAsia="en-US"/>
        </w:rPr>
        <w:t>n</w:t>
      </w:r>
      <w:r w:rsidRPr="00541C06">
        <w:rPr>
          <w:lang w:val="fr-CA" w:eastAsia="en-US"/>
        </w:rPr>
        <w:t xml:space="preserve">ational </w:t>
      </w:r>
      <w:r>
        <w:rPr>
          <w:lang w:val="fr-CA" w:eastAsia="en-US"/>
        </w:rPr>
        <w:t>c</w:t>
      </w:r>
      <w:r w:rsidRPr="00541C06">
        <w:rPr>
          <w:lang w:val="fr-CA" w:eastAsia="en-US"/>
        </w:rPr>
        <w:t xml:space="preserve">ontact </w:t>
      </w:r>
      <w:r>
        <w:rPr>
          <w:lang w:val="fr-CA" w:eastAsia="en-US"/>
        </w:rPr>
        <w:t>p</w:t>
      </w:r>
      <w:r w:rsidRPr="00541C06">
        <w:rPr>
          <w:lang w:val="fr-CA" w:eastAsia="en-US"/>
        </w:rPr>
        <w:t>oint activities etc.</w:t>
      </w:r>
    </w:p>
    <w:p w:rsidR="00F148FD" w:rsidRPr="00304990" w:rsidRDefault="00F148FD" w:rsidP="003D207E">
      <w:pPr>
        <w:numPr>
          <w:ilvl w:val="0"/>
          <w:numId w:val="4"/>
        </w:numPr>
        <w:contextualSpacing/>
        <w:rPr>
          <w:lang w:val="en-US" w:eastAsia="en-US"/>
        </w:rPr>
      </w:pPr>
      <w:r w:rsidRPr="00304990">
        <w:rPr>
          <w:lang w:val="en-US" w:eastAsia="en-US"/>
        </w:rPr>
        <w:t>Representation in international forums  when agreed with the Chair of the Board</w:t>
      </w:r>
    </w:p>
    <w:p w:rsidR="00F148FD" w:rsidRPr="00304990" w:rsidRDefault="00F148FD" w:rsidP="00F148FD">
      <w:pPr>
        <w:contextualSpacing/>
        <w:rPr>
          <w:lang w:val="en-US" w:eastAsia="en-US"/>
        </w:rPr>
      </w:pPr>
    </w:p>
    <w:p w:rsidR="00605E34" w:rsidRDefault="00605E34">
      <w:pPr>
        <w:spacing w:after="0" w:line="240" w:lineRule="auto"/>
        <w:rPr>
          <w:lang w:val="en-US" w:eastAsia="en-US"/>
        </w:rPr>
        <w:sectPr w:rsidR="00605E34" w:rsidSect="00EB3337">
          <w:headerReference w:type="default" r:id="rId16"/>
          <w:pgSz w:w="11907" w:h="16839" w:code="9"/>
          <w:pgMar w:top="1440" w:right="1440" w:bottom="1440" w:left="1440" w:header="720" w:footer="720" w:gutter="0"/>
          <w:cols w:space="720"/>
          <w:docGrid w:linePitch="360"/>
        </w:sectPr>
      </w:pPr>
    </w:p>
    <w:p w:rsidR="00F148FD" w:rsidRDefault="00F148FD">
      <w:pPr>
        <w:spacing w:after="0" w:line="240" w:lineRule="auto"/>
        <w:rPr>
          <w:lang w:val="en-US" w:eastAsia="en-US"/>
        </w:rPr>
      </w:pPr>
    </w:p>
    <w:p w:rsidR="00C961DF" w:rsidRDefault="00C961DF">
      <w:pPr>
        <w:spacing w:after="0" w:line="240" w:lineRule="auto"/>
        <w:rPr>
          <w:lang w:val="en-US" w:eastAsia="en-US"/>
        </w:rPr>
      </w:pPr>
    </w:p>
    <w:p w:rsidR="009C25A5" w:rsidRDefault="009C25A5" w:rsidP="00304990">
      <w:pPr>
        <w:rPr>
          <w:lang w:val="en-US" w:eastAsia="en-US"/>
        </w:rPr>
      </w:pPr>
    </w:p>
    <w:p w:rsidR="009C25A5" w:rsidRPr="00541C06" w:rsidRDefault="009C25A5" w:rsidP="00541C06">
      <w:pPr>
        <w:rPr>
          <w:lang w:val="en-US" w:eastAsia="en-CA"/>
        </w:rPr>
      </w:pPr>
      <w:bookmarkStart w:id="13" w:name="_GoBack"/>
      <w:bookmarkEnd w:id="13"/>
    </w:p>
    <w:p w:rsidR="001C70F3" w:rsidRPr="00852ADD" w:rsidRDefault="001C70F3" w:rsidP="001C70F3">
      <w:pPr>
        <w:spacing w:after="0" w:line="320" w:lineRule="atLeast"/>
        <w:jc w:val="center"/>
        <w:rPr>
          <w:rFonts w:cs="Calibri"/>
          <w:b/>
          <w:sz w:val="40"/>
          <w:szCs w:val="40"/>
          <w:lang w:val="is-IS" w:eastAsia="is-IS"/>
        </w:rPr>
      </w:pPr>
      <w:r w:rsidRPr="00852ADD">
        <w:rPr>
          <w:rFonts w:cs="Calibri"/>
          <w:b/>
          <w:sz w:val="40"/>
          <w:szCs w:val="40"/>
          <w:lang w:val="is-IS" w:eastAsia="is-IS"/>
        </w:rPr>
        <w:t>Arctic SDI</w:t>
      </w:r>
      <w:r>
        <w:rPr>
          <w:rFonts w:cs="Calibri"/>
          <w:b/>
          <w:sz w:val="40"/>
          <w:szCs w:val="40"/>
          <w:lang w:val="is-IS" w:eastAsia="is-IS"/>
        </w:rPr>
        <w:t xml:space="preserve"> </w:t>
      </w:r>
      <w:r w:rsidRPr="00852ADD">
        <w:rPr>
          <w:rFonts w:cs="Calibri"/>
          <w:b/>
          <w:sz w:val="40"/>
          <w:szCs w:val="40"/>
          <w:lang w:val="is-IS" w:eastAsia="is-IS"/>
        </w:rPr>
        <w:t>Working Groups – in general</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b/>
          <w:sz w:val="20"/>
          <w:szCs w:val="20"/>
          <w:lang w:val="en-GB"/>
        </w:rPr>
      </w:pPr>
    </w:p>
    <w:p w:rsidR="001C70F3" w:rsidRPr="00852ADD" w:rsidRDefault="001C70F3" w:rsidP="001C70F3">
      <w:pPr>
        <w:tabs>
          <w:tab w:val="num" w:pos="2384"/>
        </w:tabs>
        <w:autoSpaceDE w:val="0"/>
        <w:autoSpaceDN w:val="0"/>
        <w:adjustRightInd w:val="0"/>
        <w:spacing w:after="0" w:line="240" w:lineRule="auto"/>
        <w:jc w:val="both"/>
        <w:rPr>
          <w:rFonts w:ascii="Tahoma" w:hAnsi="Tahoma" w:cs="Tahoma"/>
          <w:b/>
          <w:sz w:val="20"/>
          <w:szCs w:val="20"/>
          <w:lang w:val="en-GB"/>
        </w:rPr>
      </w:pPr>
      <w:r w:rsidRPr="00852ADD">
        <w:rPr>
          <w:rFonts w:ascii="Tahoma" w:hAnsi="Tahoma" w:cs="Tahoma"/>
          <w:b/>
          <w:sz w:val="20"/>
          <w:szCs w:val="20"/>
          <w:lang w:val="en-GB"/>
        </w:rPr>
        <w:t>Introduction</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The Arctic SDI Board has decided to establish the following working groups:</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sz w:val="20"/>
          <w:szCs w:val="20"/>
          <w:lang w:val="en-GB"/>
        </w:rPr>
      </w:pPr>
    </w:p>
    <w:p w:rsidR="000A3C6F" w:rsidRDefault="000A3C6F" w:rsidP="000A3C6F">
      <w:pPr>
        <w:numPr>
          <w:ilvl w:val="0"/>
          <w:numId w:val="22"/>
        </w:numPr>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Governance (</w:t>
      </w:r>
      <w:r w:rsidRPr="000A3C6F">
        <w:rPr>
          <w:rFonts w:ascii="Tahoma" w:hAnsi="Tahoma" w:cs="Tahoma"/>
          <w:sz w:val="20"/>
          <w:szCs w:val="20"/>
          <w:lang w:val="en-GB"/>
        </w:rPr>
        <w:t>Board, Execute Board, National Contact Points and the Lead Countries</w:t>
      </w:r>
      <w:r>
        <w:rPr>
          <w:rFonts w:ascii="Tahoma" w:hAnsi="Tahoma" w:cs="Tahoma"/>
          <w:sz w:val="20"/>
          <w:szCs w:val="20"/>
          <w:lang w:val="en-GB"/>
        </w:rPr>
        <w:t>)</w:t>
      </w:r>
    </w:p>
    <w:p w:rsidR="001C70F3" w:rsidRPr="00852ADD" w:rsidRDefault="001C70F3" w:rsidP="003D207E">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Secretariat for the Chair of the Board</w:t>
      </w:r>
    </w:p>
    <w:p w:rsidR="000A3C6F" w:rsidRPr="00852ADD" w:rsidRDefault="000A3C6F" w:rsidP="000A3C6F">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Communication</w:t>
      </w:r>
    </w:p>
    <w:p w:rsidR="000A3C6F" w:rsidRPr="00852ADD" w:rsidRDefault="000A3C6F" w:rsidP="000A3C6F">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Technical Activity Working Group</w:t>
      </w:r>
    </w:p>
    <w:p w:rsidR="000A3C6F" w:rsidRPr="00852ADD" w:rsidRDefault="000A3C6F" w:rsidP="000A3C6F">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Cloud and Cascading Web Map Service</w:t>
      </w:r>
    </w:p>
    <w:p w:rsidR="001C70F3" w:rsidRPr="00852ADD" w:rsidRDefault="001C70F3" w:rsidP="003D207E">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 xml:space="preserve">Arctic Geoportal </w:t>
      </w:r>
    </w:p>
    <w:p w:rsidR="001C70F3" w:rsidRPr="00852ADD" w:rsidRDefault="001C70F3" w:rsidP="003D207E">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 xml:space="preserve">Arctic SDI Strategy 2015 – 2022 </w:t>
      </w:r>
    </w:p>
    <w:p w:rsidR="001C70F3" w:rsidRPr="00852ADD" w:rsidRDefault="001C70F3" w:rsidP="003D207E">
      <w:pPr>
        <w:numPr>
          <w:ilvl w:val="0"/>
          <w:numId w:val="22"/>
        </w:numPr>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Operational Policies</w:t>
      </w:r>
    </w:p>
    <w:p w:rsidR="001C70F3" w:rsidRPr="00852ADD" w:rsidRDefault="001C70F3" w:rsidP="001C70F3">
      <w:pPr>
        <w:autoSpaceDE w:val="0"/>
        <w:autoSpaceDN w:val="0"/>
        <w:adjustRightInd w:val="0"/>
        <w:spacing w:after="0" w:line="240" w:lineRule="auto"/>
        <w:rPr>
          <w:rFonts w:ascii="Tahoma" w:hAnsi="Tahoma" w:cs="Tahoma"/>
          <w:b/>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b/>
          <w:sz w:val="20"/>
          <w:szCs w:val="20"/>
          <w:lang w:val="en-GB"/>
        </w:rPr>
      </w:pPr>
      <w:r w:rsidRPr="00852ADD">
        <w:rPr>
          <w:rFonts w:ascii="Tahoma" w:hAnsi="Tahoma" w:cs="Tahoma"/>
          <w:b/>
          <w:sz w:val="20"/>
          <w:szCs w:val="20"/>
          <w:lang w:val="en-GB"/>
        </w:rPr>
        <w:t xml:space="preserve">Objective </w:t>
      </w:r>
    </w:p>
    <w:p w:rsidR="001C70F3" w:rsidRPr="00852ADD" w:rsidRDefault="001C70F3" w:rsidP="001C70F3">
      <w:pPr>
        <w:autoSpaceDE w:val="0"/>
        <w:autoSpaceDN w:val="0"/>
        <w:adjustRightInd w:val="0"/>
        <w:spacing w:after="0" w:line="240" w:lineRule="auto"/>
        <w:rPr>
          <w:rFonts w:ascii="Tahoma" w:hAnsi="Tahoma" w:cs="Tahoma"/>
          <w:sz w:val="20"/>
          <w:szCs w:val="20"/>
          <w:lang w:val="en-GB"/>
        </w:rPr>
      </w:pPr>
      <w:r w:rsidRPr="00852ADD">
        <w:rPr>
          <w:rFonts w:ascii="Tahoma" w:hAnsi="Tahoma" w:cs="Tahoma"/>
          <w:sz w:val="20"/>
          <w:szCs w:val="20"/>
          <w:lang w:val="en-GB"/>
        </w:rPr>
        <w:t>The objective of each Activity Working Group is described in a “Terms of Reference”, which includes consideration concerning organization, governance, operations and activity planning.</w:t>
      </w:r>
    </w:p>
    <w:p w:rsidR="001C70F3" w:rsidRPr="00852ADD" w:rsidRDefault="001C70F3" w:rsidP="001C70F3">
      <w:pPr>
        <w:autoSpaceDE w:val="0"/>
        <w:autoSpaceDN w:val="0"/>
        <w:adjustRightInd w:val="0"/>
        <w:spacing w:after="0" w:line="240" w:lineRule="auto"/>
        <w:rPr>
          <w:rFonts w:ascii="Tahoma" w:hAnsi="Tahoma" w:cs="Tahoma"/>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sz w:val="20"/>
          <w:szCs w:val="20"/>
          <w:lang w:val="en-GB"/>
        </w:rPr>
      </w:pPr>
      <w:r w:rsidRPr="00852ADD">
        <w:rPr>
          <w:rFonts w:ascii="Tahoma" w:hAnsi="Tahoma" w:cs="Tahoma"/>
          <w:sz w:val="20"/>
          <w:szCs w:val="20"/>
          <w:lang w:val="en-GB"/>
        </w:rPr>
        <w:t xml:space="preserve">All Terms of References are attached as appendixes to the </w:t>
      </w:r>
      <w:r w:rsidRPr="00852ADD">
        <w:rPr>
          <w:rFonts w:ascii="Tahoma" w:hAnsi="Tahoma" w:cs="Tahoma"/>
          <w:i/>
          <w:sz w:val="20"/>
          <w:szCs w:val="20"/>
          <w:lang w:val="en-GB"/>
        </w:rPr>
        <w:t>Arctic SDI Framework Document</w:t>
      </w:r>
      <w:r w:rsidRPr="00852ADD">
        <w:rPr>
          <w:rFonts w:ascii="Tahoma" w:hAnsi="Tahoma" w:cs="Tahoma"/>
          <w:sz w:val="20"/>
          <w:szCs w:val="20"/>
          <w:lang w:val="en-GB"/>
        </w:rPr>
        <w:t>.</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b/>
          <w:color w:val="000000"/>
          <w:sz w:val="20"/>
          <w:szCs w:val="20"/>
          <w:lang w:val="en-GB"/>
        </w:rPr>
      </w:pPr>
      <w:r w:rsidRPr="00852ADD">
        <w:rPr>
          <w:rFonts w:ascii="Tahoma" w:hAnsi="Tahoma" w:cs="Tahoma"/>
          <w:b/>
          <w:color w:val="000000"/>
          <w:sz w:val="20"/>
          <w:szCs w:val="20"/>
          <w:lang w:val="en-GB"/>
        </w:rPr>
        <w:t>Organization</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sz w:val="20"/>
          <w:szCs w:val="20"/>
          <w:lang w:val="en-GB"/>
        </w:rPr>
      </w:pPr>
      <w:r w:rsidRPr="00852ADD">
        <w:rPr>
          <w:rFonts w:ascii="Tahoma" w:hAnsi="Tahoma" w:cs="Tahoma"/>
          <w:sz w:val="20"/>
          <w:szCs w:val="20"/>
          <w:lang w:val="en-GB"/>
        </w:rPr>
        <w:t xml:space="preserve">When establishing a working group the Board nominates a </w:t>
      </w:r>
      <w:r w:rsidRPr="00852ADD">
        <w:rPr>
          <w:rFonts w:ascii="Tahoma" w:hAnsi="Tahoma" w:cs="Tahoma"/>
          <w:i/>
          <w:sz w:val="20"/>
          <w:szCs w:val="20"/>
          <w:lang w:val="en-GB"/>
        </w:rPr>
        <w:t>lead country</w:t>
      </w:r>
      <w:r w:rsidRPr="00852ADD">
        <w:rPr>
          <w:rFonts w:ascii="Tahoma" w:hAnsi="Tahoma" w:cs="Tahoma"/>
          <w:sz w:val="20"/>
          <w:szCs w:val="20"/>
          <w:lang w:val="en-GB"/>
        </w:rPr>
        <w:t xml:space="preserve"> and </w:t>
      </w:r>
      <w:r w:rsidRPr="00852ADD">
        <w:rPr>
          <w:rFonts w:ascii="Tahoma" w:hAnsi="Tahoma" w:cs="Tahoma"/>
          <w:i/>
          <w:sz w:val="20"/>
          <w:szCs w:val="20"/>
          <w:lang w:val="en-GB"/>
        </w:rPr>
        <w:t xml:space="preserve">support </w:t>
      </w:r>
      <w:r w:rsidRPr="00852ADD">
        <w:rPr>
          <w:rFonts w:ascii="Tahoma" w:hAnsi="Tahoma" w:cs="Tahoma"/>
          <w:sz w:val="20"/>
          <w:szCs w:val="20"/>
          <w:lang w:val="en-GB"/>
        </w:rPr>
        <w:t xml:space="preserve">countries. </w:t>
      </w:r>
    </w:p>
    <w:p w:rsidR="001C70F3" w:rsidRPr="00852ADD" w:rsidRDefault="001C70F3" w:rsidP="001C70F3">
      <w:pPr>
        <w:tabs>
          <w:tab w:val="num" w:pos="2384"/>
        </w:tabs>
        <w:autoSpaceDE w:val="0"/>
        <w:autoSpaceDN w:val="0"/>
        <w:adjustRightInd w:val="0"/>
        <w:spacing w:after="0" w:line="240" w:lineRule="auto"/>
        <w:jc w:val="both"/>
        <w:rPr>
          <w:rFonts w:ascii="Tahoma" w:hAnsi="Tahoma" w:cs="Tahoma"/>
          <w:sz w:val="20"/>
          <w:szCs w:val="20"/>
          <w:lang w:val="en-GB"/>
        </w:rPr>
      </w:pPr>
    </w:p>
    <w:p w:rsidR="001C70F3" w:rsidRPr="00852ADD" w:rsidRDefault="001C70F3" w:rsidP="001C70F3">
      <w:pPr>
        <w:spacing w:after="0" w:line="240" w:lineRule="auto"/>
        <w:rPr>
          <w:rFonts w:ascii="Tahoma" w:hAnsi="Tahoma" w:cs="Tahoma"/>
          <w:sz w:val="20"/>
          <w:szCs w:val="20"/>
          <w:lang w:val="en-GB"/>
        </w:rPr>
      </w:pPr>
      <w:r w:rsidRPr="00852ADD">
        <w:rPr>
          <w:rFonts w:ascii="Tahoma" w:hAnsi="Tahoma" w:cs="Tahoma"/>
          <w:sz w:val="20"/>
          <w:szCs w:val="20"/>
          <w:lang w:val="en-GB"/>
        </w:rPr>
        <w:t>The Lead Country has the responsibility for the operation and progress of the activity. The tasks within the activities can be divided between the Lead Country and the Support Countries. The Lead Country is also responsible for the planning of meetings, web meetings, correspondence and communication.</w:t>
      </w:r>
    </w:p>
    <w:p w:rsidR="001C70F3" w:rsidRPr="00852ADD" w:rsidRDefault="001C70F3" w:rsidP="001C70F3">
      <w:pPr>
        <w:spacing w:after="0" w:line="240" w:lineRule="auto"/>
        <w:rPr>
          <w:rFonts w:ascii="Tahoma" w:hAnsi="Tahoma" w:cs="Tahoma"/>
          <w:sz w:val="20"/>
          <w:szCs w:val="20"/>
          <w:lang w:val="en-GB"/>
        </w:rPr>
      </w:pPr>
    </w:p>
    <w:p w:rsidR="001C70F3" w:rsidRPr="00852ADD" w:rsidRDefault="001C70F3" w:rsidP="001C70F3">
      <w:pPr>
        <w:spacing w:after="0" w:line="240" w:lineRule="auto"/>
        <w:rPr>
          <w:rFonts w:ascii="Tahoma" w:hAnsi="Tahoma" w:cs="Tahoma"/>
          <w:sz w:val="20"/>
          <w:szCs w:val="20"/>
          <w:lang w:val="en-GB"/>
        </w:rPr>
      </w:pPr>
      <w:r w:rsidRPr="00852ADD">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1C70F3" w:rsidRPr="00852ADD" w:rsidRDefault="001C70F3" w:rsidP="001C70F3">
      <w:pPr>
        <w:autoSpaceDE w:val="0"/>
        <w:autoSpaceDN w:val="0"/>
        <w:adjustRightInd w:val="0"/>
        <w:spacing w:after="0" w:line="240" w:lineRule="auto"/>
        <w:rPr>
          <w:rFonts w:ascii="Tahoma" w:hAnsi="Tahoma" w:cs="Tahoma"/>
          <w:b/>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b/>
          <w:sz w:val="20"/>
          <w:szCs w:val="20"/>
          <w:lang w:val="en-GB"/>
        </w:rPr>
      </w:pPr>
      <w:r w:rsidRPr="00852ADD">
        <w:rPr>
          <w:rFonts w:ascii="Tahoma" w:hAnsi="Tahoma" w:cs="Tahoma"/>
          <w:b/>
          <w:sz w:val="20"/>
          <w:szCs w:val="20"/>
          <w:lang w:val="en-GB"/>
        </w:rPr>
        <w:t>Activity plan</w:t>
      </w:r>
    </w:p>
    <w:p w:rsidR="001C70F3" w:rsidRPr="00852ADD" w:rsidRDefault="001C70F3" w:rsidP="001C70F3">
      <w:pPr>
        <w:autoSpaceDE w:val="0"/>
        <w:autoSpaceDN w:val="0"/>
        <w:adjustRightInd w:val="0"/>
        <w:spacing w:after="0" w:line="240" w:lineRule="auto"/>
        <w:rPr>
          <w:rFonts w:ascii="Tahoma" w:hAnsi="Tahoma" w:cs="Tahoma"/>
          <w:sz w:val="20"/>
          <w:szCs w:val="20"/>
          <w:lang w:val="en-GB"/>
        </w:rPr>
      </w:pPr>
      <w:r w:rsidRPr="00852ADD">
        <w:rPr>
          <w:rFonts w:ascii="Tahoma" w:hAnsi="Tahoma" w:cs="Tahoma"/>
          <w:sz w:val="20"/>
          <w:szCs w:val="20"/>
          <w:lang w:val="en-GB"/>
        </w:rPr>
        <w:t>The work in the working groups is described in dynamic activity plans that will be available via the Arctic SDI Web Site.</w:t>
      </w:r>
    </w:p>
    <w:p w:rsidR="001C70F3" w:rsidRPr="00852ADD" w:rsidRDefault="001C70F3" w:rsidP="001C70F3">
      <w:pPr>
        <w:autoSpaceDE w:val="0"/>
        <w:autoSpaceDN w:val="0"/>
        <w:adjustRightInd w:val="0"/>
        <w:spacing w:after="0" w:line="240" w:lineRule="auto"/>
        <w:rPr>
          <w:rFonts w:ascii="Tahoma" w:hAnsi="Tahoma" w:cs="Tahoma"/>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b/>
          <w:color w:val="000000"/>
          <w:sz w:val="20"/>
          <w:szCs w:val="20"/>
          <w:lang w:val="en-GB"/>
        </w:rPr>
      </w:pPr>
      <w:r w:rsidRPr="00852ADD">
        <w:rPr>
          <w:rFonts w:ascii="Tahoma" w:hAnsi="Tahoma" w:cs="Tahoma"/>
          <w:b/>
          <w:color w:val="000000"/>
          <w:sz w:val="20"/>
          <w:szCs w:val="20"/>
          <w:lang w:val="en-GB"/>
        </w:rPr>
        <w:t>Transparency and interaction</w:t>
      </w:r>
    </w:p>
    <w:p w:rsidR="001C70F3" w:rsidRPr="00852ADD" w:rsidRDefault="001C70F3" w:rsidP="001C70F3">
      <w:pPr>
        <w:autoSpaceDE w:val="0"/>
        <w:autoSpaceDN w:val="0"/>
        <w:adjustRightInd w:val="0"/>
        <w:spacing w:after="0" w:line="240" w:lineRule="auto"/>
        <w:rPr>
          <w:rFonts w:ascii="Tahoma" w:hAnsi="Tahoma" w:cs="Tahoma"/>
          <w:color w:val="000000"/>
          <w:sz w:val="20"/>
          <w:szCs w:val="20"/>
          <w:lang w:val="en-GB"/>
        </w:rPr>
      </w:pPr>
      <w:r w:rsidRPr="00852ADD">
        <w:rPr>
          <w:rFonts w:ascii="Tahoma" w:hAnsi="Tahoma" w:cs="Tahoma"/>
          <w:color w:val="000000"/>
          <w:sz w:val="20"/>
          <w:szCs w:val="20"/>
          <w:lang w:val="en-GB"/>
        </w:rPr>
        <w:t>The work will be performed in an open and transparent manner and meetings as well as documentation will be open to all representatives from the signatories of the Memorandum of Understanding.</w:t>
      </w:r>
    </w:p>
    <w:p w:rsidR="001C70F3" w:rsidRPr="00852ADD" w:rsidRDefault="001C70F3" w:rsidP="001C70F3">
      <w:pPr>
        <w:autoSpaceDE w:val="0"/>
        <w:autoSpaceDN w:val="0"/>
        <w:adjustRightInd w:val="0"/>
        <w:spacing w:after="0" w:line="240" w:lineRule="auto"/>
        <w:rPr>
          <w:rFonts w:ascii="Tahoma" w:hAnsi="Tahoma" w:cs="Tahoma"/>
          <w:color w:val="000000"/>
          <w:sz w:val="20"/>
          <w:szCs w:val="20"/>
          <w:lang w:val="en-GB"/>
        </w:rPr>
      </w:pPr>
    </w:p>
    <w:p w:rsidR="001C70F3" w:rsidRPr="00852ADD" w:rsidRDefault="001C70F3" w:rsidP="001C70F3">
      <w:pPr>
        <w:autoSpaceDE w:val="0"/>
        <w:autoSpaceDN w:val="0"/>
        <w:adjustRightInd w:val="0"/>
        <w:spacing w:after="0" w:line="240" w:lineRule="auto"/>
        <w:rPr>
          <w:rFonts w:ascii="Tahoma" w:hAnsi="Tahoma" w:cs="Tahoma"/>
          <w:color w:val="000000"/>
          <w:sz w:val="20"/>
          <w:szCs w:val="20"/>
          <w:lang w:val="en-GB"/>
        </w:rPr>
      </w:pPr>
      <w:r w:rsidRPr="00852ADD">
        <w:rPr>
          <w:rFonts w:ascii="Tahoma" w:hAnsi="Tahoma" w:cs="Tahoma"/>
          <w:color w:val="000000"/>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1C70F3" w:rsidRPr="00852ADD" w:rsidRDefault="001C70F3" w:rsidP="001C70F3">
      <w:pPr>
        <w:spacing w:after="0" w:line="240" w:lineRule="auto"/>
        <w:rPr>
          <w:rFonts w:ascii="Tahoma" w:hAnsi="Tahoma" w:cs="Tahoma"/>
          <w:color w:val="000000"/>
          <w:sz w:val="20"/>
          <w:szCs w:val="20"/>
          <w:lang w:val="en-GB"/>
        </w:rPr>
      </w:pPr>
    </w:p>
    <w:p w:rsidR="001C70F3" w:rsidRPr="00852ADD" w:rsidRDefault="001C70F3" w:rsidP="001C70F3">
      <w:pPr>
        <w:spacing w:after="0" w:line="240" w:lineRule="auto"/>
        <w:rPr>
          <w:rFonts w:ascii="Tahoma" w:hAnsi="Tahoma" w:cs="Tahoma"/>
          <w:b/>
          <w:color w:val="000000"/>
          <w:sz w:val="20"/>
          <w:szCs w:val="20"/>
          <w:lang w:val="en-GB"/>
        </w:rPr>
      </w:pPr>
      <w:r w:rsidRPr="00852ADD">
        <w:rPr>
          <w:rFonts w:ascii="Tahoma" w:hAnsi="Tahoma" w:cs="Tahoma"/>
          <w:b/>
          <w:color w:val="000000"/>
          <w:sz w:val="20"/>
          <w:szCs w:val="20"/>
          <w:lang w:val="en-GB"/>
        </w:rPr>
        <w:t>Resources</w:t>
      </w:r>
    </w:p>
    <w:p w:rsidR="00CA0D7E" w:rsidRDefault="001C70F3" w:rsidP="001C70F3">
      <w:pPr>
        <w:rPr>
          <w:rFonts w:ascii="Tahoma" w:hAnsi="Tahoma" w:cs="Tahoma"/>
          <w:color w:val="000000"/>
          <w:sz w:val="20"/>
          <w:szCs w:val="20"/>
          <w:lang w:val="en-GB"/>
        </w:rPr>
        <w:sectPr w:rsidR="00CA0D7E" w:rsidSect="00F43040">
          <w:headerReference w:type="default" r:id="rId17"/>
          <w:footerReference w:type="default" r:id="rId18"/>
          <w:pgSz w:w="11907" w:h="16839" w:code="9"/>
          <w:pgMar w:top="1858" w:right="1178" w:bottom="1701" w:left="1666" w:header="708" w:footer="708" w:gutter="0"/>
          <w:cols w:space="708"/>
          <w:noEndnote/>
          <w:docGrid w:linePitch="326"/>
        </w:sectPr>
      </w:pPr>
      <w:r w:rsidRPr="00852ADD">
        <w:rPr>
          <w:rFonts w:ascii="Tahoma" w:hAnsi="Tahoma" w:cs="Tahoma"/>
          <w:color w:val="000000"/>
          <w:sz w:val="20"/>
          <w:szCs w:val="20"/>
          <w:lang w:val="en-GB"/>
        </w:rPr>
        <w:lastRenderedPageBreak/>
        <w:t>The Arctic SDI activities are based on voluntary cooperation between the national mapping agencies</w:t>
      </w:r>
    </w:p>
    <w:p w:rsidR="001C70F3" w:rsidRPr="00852ADD" w:rsidRDefault="001C70F3" w:rsidP="001C70F3">
      <w:pPr>
        <w:rPr>
          <w:lang w:val="en-US"/>
        </w:rPr>
      </w:pPr>
      <w:r w:rsidRPr="00852ADD">
        <w:rPr>
          <w:rFonts w:ascii="Tahoma" w:hAnsi="Tahoma" w:cs="Tahoma"/>
          <w:color w:val="000000"/>
          <w:sz w:val="20"/>
          <w:szCs w:val="20"/>
          <w:lang w:val="en-GB"/>
        </w:rPr>
        <w:lastRenderedPageBreak/>
        <w:t>.</w:t>
      </w:r>
    </w:p>
    <w:p w:rsidR="000A3C6F" w:rsidRPr="000A3C6F" w:rsidRDefault="000A3C6F" w:rsidP="000A3C6F">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Arctic SDI Governance</w:t>
      </w:r>
    </w:p>
    <w:p w:rsidR="000A3C6F" w:rsidRPr="000A3C6F" w:rsidRDefault="000A3C6F" w:rsidP="000A3C6F">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 for the Board, Execute Board, National Contact Points and the Lead Countries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Governance consist of </w:t>
      </w:r>
    </w:p>
    <w:p w:rsidR="000A3C6F" w:rsidRPr="000A3C6F" w:rsidRDefault="000A3C6F" w:rsidP="000A3C6F">
      <w:pPr>
        <w:numPr>
          <w:ilvl w:val="0"/>
          <w:numId w:val="25"/>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Board, </w:t>
      </w:r>
    </w:p>
    <w:p w:rsidR="000A3C6F" w:rsidRPr="000A3C6F" w:rsidRDefault="000A3C6F" w:rsidP="000A3C6F">
      <w:pPr>
        <w:numPr>
          <w:ilvl w:val="0"/>
          <w:numId w:val="25"/>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w:t>
      </w:r>
    </w:p>
    <w:p w:rsidR="000A3C6F" w:rsidRPr="000A3C6F" w:rsidRDefault="000A3C6F" w:rsidP="000A3C6F">
      <w:pPr>
        <w:numPr>
          <w:ilvl w:val="0"/>
          <w:numId w:val="25"/>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National Contact Points,</w:t>
      </w:r>
    </w:p>
    <w:p w:rsidR="000A3C6F" w:rsidRPr="000A3C6F" w:rsidRDefault="000A3C6F" w:rsidP="000A3C6F">
      <w:pPr>
        <w:numPr>
          <w:ilvl w:val="0"/>
          <w:numId w:val="25"/>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 xml:space="preserve">Objective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objective of the Arctic SDI Governance is to build and operate Arctic SDI based on the principles of accountability, effectiveness and flexibility.</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Arctic SDI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decision-making body of the Arctic SDI cooperation is the Arctic SDI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formulates the vision, goals and strategy for the development of the Arctic SDI, organizes the affiliation with the Arctic Council and prepares the necessary Implementing Arrangements. The Board also identifies the tasks of the cooperation, organizes the work and provides the necessary resources, governance and competences to support the implementation of decisions.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consist of one Director General / deputy Director General from each of the MOU signatories which countries are members of the Arctic Council.</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Chair of the Arctic SDI Board rotates every second year following the cycle of the Arctic Council chairmanship. The Chair is the board-member representing the National Mapping Agency from the same country that holds the Chair of the Arctic Council. The cycle of the Chair of the Arctic SDI Board begins 1 February of the year where the chair of the Arctic Council changes in May.</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402"/>
        <w:gridCol w:w="2403"/>
        <w:gridCol w:w="1828"/>
      </w:tblGrid>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1 Feb – 31 Jan</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Chair</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Previous Chair</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Future Chair</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2014       2015</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Canada</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2015       2017</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USA</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2017       2019</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Finland</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2019       2021</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Iceland</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2021       2023</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Russia</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2023       2025</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Norway</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2025       2027</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Denmark</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Sweden</w:t>
            </w:r>
          </w:p>
        </w:tc>
      </w:tr>
      <w:tr w:rsidR="000A3C6F" w:rsidRPr="000A3C6F" w:rsidTr="003006D4">
        <w:tc>
          <w:tcPr>
            <w:tcW w:w="187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2027       2029</w:t>
            </w:r>
          </w:p>
        </w:tc>
        <w:tc>
          <w:tcPr>
            <w:tcW w:w="2402"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Sweden</w:t>
            </w:r>
          </w:p>
        </w:tc>
        <w:tc>
          <w:tcPr>
            <w:tcW w:w="2403"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c>
          <w:tcPr>
            <w:tcW w:w="1828" w:type="dxa"/>
            <w:shd w:val="clear" w:color="auto" w:fill="auto"/>
          </w:tcPr>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r>
    </w:tbl>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shall meet no less than once a year. The board otherwise decides the frequency of meetings as appropriate.</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chair shall notify the board members of the </w:t>
      </w:r>
      <w:proofErr w:type="gramStart"/>
      <w:r w:rsidRPr="000A3C6F">
        <w:rPr>
          <w:rFonts w:ascii="Tahoma" w:hAnsi="Tahoma" w:cs="Tahoma"/>
          <w:sz w:val="20"/>
          <w:szCs w:val="20"/>
          <w:lang w:val="en-GB"/>
        </w:rPr>
        <w:t>date,</w:t>
      </w:r>
      <w:proofErr w:type="gramEnd"/>
      <w:r w:rsidRPr="000A3C6F">
        <w:rPr>
          <w:rFonts w:ascii="Tahoma" w:hAnsi="Tahoma" w:cs="Tahoma"/>
          <w:sz w:val="20"/>
          <w:szCs w:val="20"/>
          <w:lang w:val="en-GB"/>
        </w:rPr>
        <w:t xml:space="preserve"> venue and provisional agenda at least 4 month before the meeting is due to commence and at the same time set the deadline for submission of proposals or documents for discussion from the Board Members.  The Board can decide on general </w:t>
      </w:r>
      <w:r w:rsidRPr="000A3C6F">
        <w:rPr>
          <w:rFonts w:ascii="Tahoma" w:hAnsi="Tahoma" w:cs="Tahoma"/>
          <w:sz w:val="20"/>
          <w:szCs w:val="20"/>
          <w:lang w:val="en-GB"/>
        </w:rPr>
        <w:lastRenderedPageBreak/>
        <w:t>procedures for the preparations and the conduct of board meetings as well as specific procedures for one specific board meeting. Being an equal cooperation between national agencies all decisions are made in consensus.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An Implementing Arrangement can mandate the Board to make decisions following special rules of procedures.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can invite observers to attend the board meetings and to make presentations as well as answer questions under specific agenda items.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Executive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Executives consist of the previous Chair, the current Chair and the future Chair of the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assists the Chair of the Board as a consultation body on decisions that need to be taken between Board Meetings. The Board Executives can: </w:t>
      </w:r>
    </w:p>
    <w:p w:rsidR="000A3C6F" w:rsidRPr="000A3C6F" w:rsidRDefault="000A3C6F" w:rsidP="000A3C6F">
      <w:pPr>
        <w:numPr>
          <w:ilvl w:val="0"/>
          <w:numId w:val="26"/>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be mandated by the Board to make decisions and launch actions concerning specific items between the board meetings,</w:t>
      </w:r>
    </w:p>
    <w:p w:rsidR="000A3C6F" w:rsidRPr="000A3C6F" w:rsidRDefault="000A3C6F" w:rsidP="000A3C6F">
      <w:pPr>
        <w:numPr>
          <w:ilvl w:val="0"/>
          <w:numId w:val="26"/>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convene an extraordinary Board Meeting including the necessary preparatory meetings</w:t>
      </w:r>
    </w:p>
    <w:p w:rsidR="000A3C6F" w:rsidRPr="000A3C6F" w:rsidRDefault="000A3C6F" w:rsidP="000A3C6F">
      <w:pPr>
        <w:numPr>
          <w:ilvl w:val="0"/>
          <w:numId w:val="26"/>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ask the board to take decisions through written procedure</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Arctic SDI National Contact Point</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To prepare board-meetings and thus promote efficient corporation each Board Member appoints representative(s) from their institution to serve as the Arctic SDI National Contact Point.</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GB"/>
        </w:rPr>
        <w:t xml:space="preserve">The national contact points also act as a point of liaison between their Board Member, the Arctic SDI fora and working groups and the National Mapping Institutions involved in the corporation. The national contact points communicate Board decisions as appropriate, and influence successfully delivery.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Thus the NCP’s prepare the board meetings by proposing items to the agenda and by clarifying issues and differences in opinions in relation to meeting documents and draft decisions presented either by a Lead Country or a NCP.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NPC’s meet prior to the board meetings no later than 2 weeks before the final deadline for submitting documents and proposals to the Board. The meeting are chaired by the NCP representing the Chair of the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 xml:space="preserve">Lead Country representatives that are not also serving as NCP’s attends the meeting of the </w:t>
      </w:r>
      <w:proofErr w:type="gramStart"/>
      <w:r w:rsidRPr="000A3C6F">
        <w:rPr>
          <w:rFonts w:ascii="Tahoma" w:hAnsi="Tahoma" w:cs="Tahoma"/>
          <w:sz w:val="20"/>
          <w:szCs w:val="20"/>
          <w:lang w:val="en-US"/>
        </w:rPr>
        <w:t>NCP’s</w:t>
      </w:r>
      <w:proofErr w:type="gramEnd"/>
      <w:r w:rsidRPr="000A3C6F">
        <w:rPr>
          <w:rFonts w:ascii="Tahoma" w:hAnsi="Tahoma" w:cs="Tahoma"/>
          <w:sz w:val="20"/>
          <w:szCs w:val="20"/>
          <w:lang w:val="en-US"/>
        </w:rPr>
        <w:t xml:space="preserve"> to facilitate the preparation of a Board Meeting.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NCP are responsible for briefing the Board Member they represent on matters of relevance and serves as the point of contact of the participating institutions for questions raised by Board Members or by the Lead Countries of the Arctic SDI Working Groups. The NCP are responsible for briefing the Board Member they represent on basis of information on an updated Arctic SDI Web Site or briefing notes produced by the Lead Countries.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Working groups, lead countries, support countries and coordination of activities and processes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Activities will be organized in working groups or otherwise as decided by the Board.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When establishing a working group the Board nominates a </w:t>
      </w:r>
      <w:r w:rsidRPr="000A3C6F">
        <w:rPr>
          <w:rFonts w:ascii="Tahoma" w:hAnsi="Tahoma" w:cs="Tahoma"/>
          <w:i/>
          <w:sz w:val="20"/>
          <w:szCs w:val="20"/>
          <w:lang w:val="en-GB"/>
        </w:rPr>
        <w:t>Lead Country</w:t>
      </w:r>
      <w:r w:rsidRPr="000A3C6F">
        <w:rPr>
          <w:rFonts w:ascii="Tahoma" w:hAnsi="Tahoma" w:cs="Tahoma"/>
          <w:sz w:val="20"/>
          <w:szCs w:val="20"/>
          <w:lang w:val="en-GB"/>
        </w:rPr>
        <w:t xml:space="preserve"> and </w:t>
      </w:r>
      <w:r w:rsidRPr="000A3C6F">
        <w:rPr>
          <w:rFonts w:ascii="Tahoma" w:hAnsi="Tahoma" w:cs="Tahoma"/>
          <w:i/>
          <w:sz w:val="20"/>
          <w:szCs w:val="20"/>
          <w:lang w:val="en-GB"/>
        </w:rPr>
        <w:t xml:space="preserve">support </w:t>
      </w:r>
      <w:r w:rsidRPr="000A3C6F">
        <w:rPr>
          <w:rFonts w:ascii="Tahoma" w:hAnsi="Tahoma" w:cs="Tahoma"/>
          <w:sz w:val="20"/>
          <w:szCs w:val="20"/>
          <w:lang w:val="en-GB"/>
        </w:rPr>
        <w:t xml:space="preserve">countries.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activities will be performed by lead countries joined by support countries unless otherwise agreed in Implementing Arrangements. This includes both administrative and technical activities and operations as well as development and strategic activities.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 Lead Country has the responsibility for the operation and progress of the activity. The tasks within the activities can be divided between the Lead Country and the support countries and managed through meetings, web meetings and mail.</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 refer to the Board. This includes the responsibility to report and submit documents and draft decisions to the Board, including compliance with deadlines and reflecting on the opinions expressed by the national contact points in the process of preparing the Board Meeting.</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necessary cross cutting coordination of activities and working group processes are performed by the lead countries through mail, web meetings and joint working group meetings thus facilitating the overall progress of the activities and contribution to the preparation of board meetings.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Transparency and interaction</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work of the activity working groups will be performed in an open and transparent manner and meetings as well as documentation will be open to all representatives from the signatories of the Memorandum of Understanding.</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Resources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activities are based upon voluntary cooperation between the National Mapping Agencies. </w:t>
      </w:r>
    </w:p>
    <w:p w:rsidR="000A3C6F" w:rsidRPr="000A3C6F" w:rsidRDefault="000A3C6F" w:rsidP="000A3C6F">
      <w:pPr>
        <w:spacing w:after="0" w:line="240" w:lineRule="auto"/>
        <w:rPr>
          <w:rFonts w:ascii="Tahoma" w:hAnsi="Tahoma" w:cs="Tahoma"/>
          <w:sz w:val="20"/>
          <w:szCs w:val="20"/>
          <w:lang w:val="en-GB"/>
        </w:rPr>
        <w:sectPr w:rsidR="000A3C6F" w:rsidRPr="000A3C6F" w:rsidSect="00F43040">
          <w:footerReference w:type="default" r:id="rId19"/>
          <w:pgSz w:w="11907" w:h="16839" w:code="9"/>
          <w:pgMar w:top="1858" w:right="1178" w:bottom="1701" w:left="1666" w:header="708" w:footer="708" w:gutter="0"/>
          <w:cols w:space="708"/>
          <w:noEndnote/>
          <w:docGrid w:linePitch="326"/>
        </w:sectPr>
      </w:pPr>
    </w:p>
    <w:p w:rsidR="000A3C6F" w:rsidRPr="000A3C6F" w:rsidRDefault="000A3C6F" w:rsidP="000A3C6F">
      <w:pPr>
        <w:spacing w:after="0" w:line="240" w:lineRule="auto"/>
        <w:rPr>
          <w:rFonts w:ascii="Tahoma" w:hAnsi="Tahoma" w:cs="Tahoma"/>
          <w:sz w:val="20"/>
          <w:szCs w:val="20"/>
          <w:lang w:val="en-GB"/>
        </w:rPr>
      </w:pPr>
    </w:p>
    <w:p w:rsidR="000A3C6F" w:rsidRPr="000A3C6F" w:rsidRDefault="000A3C6F" w:rsidP="000A3C6F">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 xml:space="preserve">Arctic SDI </w:t>
      </w:r>
    </w:p>
    <w:p w:rsidR="000A3C6F" w:rsidRPr="000A3C6F" w:rsidRDefault="000A3C6F" w:rsidP="000A3C6F">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Secretariat for the Chair of the Arctic SDI Board</w:t>
      </w:r>
    </w:p>
    <w:p w:rsidR="000A3C6F" w:rsidRPr="000A3C6F" w:rsidRDefault="000A3C6F" w:rsidP="000A3C6F">
      <w:pPr>
        <w:spacing w:after="0" w:line="320" w:lineRule="atLeast"/>
        <w:rPr>
          <w:rFonts w:eastAsia="Calibri" w:cs="Calibri"/>
          <w:b/>
          <w:sz w:val="40"/>
          <w:szCs w:val="40"/>
          <w:lang w:val="is-IS" w:eastAsia="is-IS"/>
        </w:rPr>
      </w:pPr>
    </w:p>
    <w:p w:rsidR="000A3C6F" w:rsidRPr="000A3C6F" w:rsidRDefault="000A3C6F" w:rsidP="000A3C6F">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0A3C6F" w:rsidRPr="000A3C6F" w:rsidRDefault="000A3C6F" w:rsidP="000A3C6F">
      <w:p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Arctic SDI Board has decided to establish the Secretariat for the Chair of the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 xml:space="preserve">Objective </w:t>
      </w:r>
    </w:p>
    <w:p w:rsidR="000A3C6F" w:rsidRPr="000A3C6F" w:rsidRDefault="000A3C6F" w:rsidP="000A3C6F">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Secretariat for the Chair of the Board is responsible for </w:t>
      </w:r>
    </w:p>
    <w:p w:rsidR="000A3C6F" w:rsidRPr="000A3C6F" w:rsidRDefault="000A3C6F" w:rsidP="000A3C6F">
      <w:pPr>
        <w:numPr>
          <w:ilvl w:val="0"/>
          <w:numId w:val="3"/>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 xml:space="preserve">logistics and practicalities in relation to Board Meeting </w:t>
      </w:r>
    </w:p>
    <w:p w:rsidR="000A3C6F" w:rsidRPr="000A3C6F" w:rsidRDefault="000A3C6F" w:rsidP="000A3C6F">
      <w:pPr>
        <w:numPr>
          <w:ilvl w:val="0"/>
          <w:numId w:val="3"/>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preparation of the preliminary agenda, the annotated agenda and the documents for Board Meetings in cooperation with the National Contact Points and the Lead Countries</w:t>
      </w:r>
    </w:p>
    <w:p w:rsidR="000A3C6F" w:rsidRPr="000A3C6F" w:rsidRDefault="000A3C6F" w:rsidP="000A3C6F">
      <w:pPr>
        <w:numPr>
          <w:ilvl w:val="0"/>
          <w:numId w:val="3"/>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convene and chair National Contact Points Meetings</w:t>
      </w:r>
    </w:p>
    <w:p w:rsidR="000A3C6F" w:rsidRPr="000A3C6F" w:rsidRDefault="000A3C6F" w:rsidP="000A3C6F">
      <w:pPr>
        <w:numPr>
          <w:ilvl w:val="0"/>
          <w:numId w:val="3"/>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record minutes of Board Meetings and follow up</w:t>
      </w:r>
    </w:p>
    <w:p w:rsidR="000A3C6F" w:rsidRPr="000A3C6F" w:rsidRDefault="000A3C6F" w:rsidP="000A3C6F">
      <w:pPr>
        <w:numPr>
          <w:ilvl w:val="0"/>
          <w:numId w:val="3"/>
        </w:num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US"/>
        </w:rPr>
        <w:t>general assistance to the Chair of the Board</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autoSpaceDE w:val="0"/>
        <w:autoSpaceDN w:val="0"/>
        <w:adjustRightInd w:val="0"/>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Organization and general obligations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institution holding the Chair of the Board is the </w:t>
      </w:r>
      <w:r w:rsidRPr="000A3C6F">
        <w:rPr>
          <w:rFonts w:ascii="Tahoma" w:hAnsi="Tahoma" w:cs="Tahoma"/>
          <w:i/>
          <w:sz w:val="20"/>
          <w:szCs w:val="20"/>
          <w:lang w:val="en-GB"/>
        </w:rPr>
        <w:t>Lead Country</w:t>
      </w:r>
      <w:r w:rsidRPr="000A3C6F">
        <w:rPr>
          <w:rFonts w:ascii="Tahoma" w:hAnsi="Tahoma" w:cs="Tahoma"/>
          <w:sz w:val="20"/>
          <w:szCs w:val="20"/>
          <w:lang w:val="en-GB"/>
        </w:rPr>
        <w:t xml:space="preserve"> for the Secretariat for the Chair of the Board. </w:t>
      </w:r>
      <w:r w:rsidRPr="000A3C6F">
        <w:rPr>
          <w:rFonts w:ascii="Tahoma" w:hAnsi="Tahoma" w:cs="Tahoma"/>
          <w:i/>
          <w:sz w:val="20"/>
          <w:szCs w:val="20"/>
          <w:lang w:val="en-GB"/>
        </w:rPr>
        <w:t>Support Countries</w:t>
      </w:r>
      <w:r w:rsidRPr="000A3C6F">
        <w:rPr>
          <w:rFonts w:ascii="Tahoma" w:hAnsi="Tahoma" w:cs="Tahoma"/>
          <w:sz w:val="20"/>
          <w:szCs w:val="20"/>
          <w:lang w:val="en-GB"/>
        </w:rPr>
        <w:t xml:space="preserve"> are Denmark, Norway and Sweden.</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Lead Country has the responsibility for the operation and progress of the activities assigned to the Secretariat. The tasks within the activities can be divided between the Lead Country and the Support Countries. The Lead Country is responsible for the planning of meetings, web meetings, correspondence and communication.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preparation of Board Meetings</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Secretariat is responsible for the preparation process of the Board Meetings, which are held no less than once a year.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 later than 4 month before the Board Meeting is due to commence the Secretariat on behalf of the Chair notifies the Board Members, the National Contact Points and the Lead Countries of</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numPr>
          <w:ilvl w:val="0"/>
          <w:numId w:val="27"/>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Board Meeting</w:t>
      </w:r>
    </w:p>
    <w:p w:rsidR="000A3C6F" w:rsidRPr="000A3C6F" w:rsidRDefault="000A3C6F" w:rsidP="000A3C6F">
      <w:pPr>
        <w:numPr>
          <w:ilvl w:val="0"/>
          <w:numId w:val="27"/>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deadline for submission of proposals or documents to be included in the agenda for the Board Meeting</w:t>
      </w:r>
    </w:p>
    <w:p w:rsidR="000A3C6F" w:rsidRPr="000A3C6F" w:rsidRDefault="000A3C6F" w:rsidP="000A3C6F">
      <w:pPr>
        <w:numPr>
          <w:ilvl w:val="0"/>
          <w:numId w:val="27"/>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National Contact Point Meeting</w:t>
      </w:r>
    </w:p>
    <w:p w:rsidR="000A3C6F" w:rsidRPr="000A3C6F" w:rsidRDefault="000A3C6F" w:rsidP="000A3C6F">
      <w:pPr>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lastRenderedPageBreak/>
        <w:t>The Secretariat</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numPr>
          <w:ilvl w:val="0"/>
          <w:numId w:val="28"/>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chairs the meeting of the National Contact Points and records the decisions taken at the meeting</w:t>
      </w:r>
    </w:p>
    <w:p w:rsidR="000A3C6F" w:rsidRPr="000A3C6F" w:rsidRDefault="000A3C6F" w:rsidP="000A3C6F">
      <w:pPr>
        <w:numPr>
          <w:ilvl w:val="0"/>
          <w:numId w:val="28"/>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records the minutes of the Board Meeting focusing on decisions and how to follow up</w:t>
      </w:r>
    </w:p>
    <w:p w:rsidR="000A3C6F" w:rsidRPr="000A3C6F" w:rsidRDefault="000A3C6F" w:rsidP="000A3C6F">
      <w:pPr>
        <w:numPr>
          <w:ilvl w:val="0"/>
          <w:numId w:val="28"/>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manage the consultation process of the minutes of the Board Meeting and activate the necessary follow up activities by informing the National Contact Points and the Lead Countries</w:t>
      </w:r>
    </w:p>
    <w:p w:rsidR="000A3C6F" w:rsidRPr="000A3C6F" w:rsidRDefault="000A3C6F" w:rsidP="000A3C6F">
      <w:pPr>
        <w:numPr>
          <w:ilvl w:val="0"/>
          <w:numId w:val="28"/>
        </w:numPr>
        <w:autoSpaceDE w:val="0"/>
        <w:autoSpaceDN w:val="0"/>
        <w:adjustRightInd w:val="0"/>
        <w:spacing w:after="0" w:line="240" w:lineRule="auto"/>
        <w:jc w:val="both"/>
        <w:rPr>
          <w:rFonts w:ascii="Tahoma" w:hAnsi="Tahoma" w:cs="Tahoma"/>
          <w:sz w:val="20"/>
          <w:szCs w:val="20"/>
          <w:lang w:val="en-GB"/>
        </w:rPr>
      </w:pPr>
      <w:proofErr w:type="gramStart"/>
      <w:r w:rsidRPr="000A3C6F">
        <w:rPr>
          <w:rFonts w:ascii="Tahoma" w:hAnsi="Tahoma" w:cs="Tahoma"/>
          <w:sz w:val="20"/>
          <w:szCs w:val="20"/>
          <w:lang w:val="en-GB"/>
        </w:rPr>
        <w:t>cooperate</w:t>
      </w:r>
      <w:proofErr w:type="gramEnd"/>
      <w:r w:rsidRPr="000A3C6F">
        <w:rPr>
          <w:rFonts w:ascii="Tahoma" w:hAnsi="Tahoma" w:cs="Tahoma"/>
          <w:sz w:val="20"/>
          <w:szCs w:val="20"/>
          <w:lang w:val="en-GB"/>
        </w:rPr>
        <w:t xml:space="preserve"> closely with the Lead Country for the Communication Working Group on issues concerning developing key messages and decisions concerning Arctic SDI representation at international conferences and meetings.  </w:t>
      </w: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tabs>
          <w:tab w:val="num" w:pos="2384"/>
        </w:tabs>
        <w:autoSpaceDE w:val="0"/>
        <w:autoSpaceDN w:val="0"/>
        <w:adjustRightInd w:val="0"/>
        <w:spacing w:after="0" w:line="240" w:lineRule="auto"/>
        <w:jc w:val="both"/>
        <w:rPr>
          <w:rFonts w:ascii="Tahoma" w:hAnsi="Tahoma" w:cs="Tahoma"/>
          <w:sz w:val="20"/>
          <w:szCs w:val="20"/>
          <w:lang w:val="en-GB"/>
        </w:rPr>
      </w:pPr>
    </w:p>
    <w:p w:rsidR="000A3C6F" w:rsidRPr="000A3C6F" w:rsidRDefault="000A3C6F" w:rsidP="000A3C6F">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Activity plan</w:t>
      </w:r>
    </w:p>
    <w:p w:rsidR="000A3C6F" w:rsidRPr="000A3C6F" w:rsidRDefault="000A3C6F" w:rsidP="000A3C6F">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The work in the Secretariat is described in dynamic Activity Plan which will be available at the Arctic SDI Web Site.</w:t>
      </w:r>
    </w:p>
    <w:p w:rsidR="000A3C6F" w:rsidRPr="000A3C6F" w:rsidRDefault="000A3C6F" w:rsidP="000A3C6F">
      <w:pPr>
        <w:autoSpaceDE w:val="0"/>
        <w:autoSpaceDN w:val="0"/>
        <w:adjustRightInd w:val="0"/>
        <w:spacing w:after="0" w:line="240" w:lineRule="auto"/>
        <w:rPr>
          <w:rFonts w:ascii="Tahoma" w:hAnsi="Tahoma" w:cs="Tahoma"/>
          <w:sz w:val="20"/>
          <w:szCs w:val="20"/>
          <w:lang w:val="en-GB"/>
        </w:rPr>
      </w:pPr>
    </w:p>
    <w:p w:rsidR="000A3C6F" w:rsidRPr="000A3C6F" w:rsidRDefault="000A3C6F" w:rsidP="000A3C6F">
      <w:pPr>
        <w:autoSpaceDE w:val="0"/>
        <w:autoSpaceDN w:val="0"/>
        <w:adjustRightInd w:val="0"/>
        <w:spacing w:after="0" w:line="240" w:lineRule="auto"/>
        <w:rPr>
          <w:rFonts w:ascii="Tahoma" w:hAnsi="Tahoma" w:cs="Tahoma"/>
          <w:b/>
          <w:color w:val="000000"/>
          <w:sz w:val="20"/>
          <w:szCs w:val="20"/>
          <w:u w:val="single"/>
          <w:lang w:val="en-GB"/>
        </w:rPr>
      </w:pPr>
      <w:r w:rsidRPr="000A3C6F">
        <w:rPr>
          <w:rFonts w:ascii="Tahoma" w:hAnsi="Tahoma" w:cs="Tahoma"/>
          <w:b/>
          <w:color w:val="000000"/>
          <w:sz w:val="20"/>
          <w:szCs w:val="20"/>
          <w:u w:val="single"/>
          <w:lang w:val="en-GB"/>
        </w:rPr>
        <w:t>Transparency and interaction</w:t>
      </w:r>
    </w:p>
    <w:p w:rsidR="000A3C6F" w:rsidRPr="000A3C6F" w:rsidRDefault="000A3C6F" w:rsidP="000A3C6F">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work will be performed in an open and transparent manner and meetings as well as documentation will be open to representatives from all the signatories of the Memorandum of Understanding.</w:t>
      </w:r>
    </w:p>
    <w:p w:rsidR="000A3C6F" w:rsidRPr="000A3C6F" w:rsidRDefault="000A3C6F" w:rsidP="000A3C6F">
      <w:pPr>
        <w:autoSpaceDE w:val="0"/>
        <w:autoSpaceDN w:val="0"/>
        <w:adjustRightInd w:val="0"/>
        <w:spacing w:after="0" w:line="240" w:lineRule="auto"/>
        <w:rPr>
          <w:rFonts w:ascii="Tahoma" w:hAnsi="Tahoma" w:cs="Tahoma"/>
          <w:color w:val="000000"/>
          <w:sz w:val="20"/>
          <w:szCs w:val="20"/>
          <w:lang w:val="en-GB"/>
        </w:rPr>
      </w:pPr>
    </w:p>
    <w:p w:rsidR="000A3C6F" w:rsidRPr="000A3C6F" w:rsidRDefault="000A3C6F" w:rsidP="000A3C6F">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0A3C6F" w:rsidRPr="000A3C6F" w:rsidRDefault="000A3C6F" w:rsidP="000A3C6F">
      <w:pPr>
        <w:spacing w:after="0" w:line="240" w:lineRule="auto"/>
        <w:rPr>
          <w:rFonts w:ascii="Tahoma" w:hAnsi="Tahoma" w:cs="Tahoma"/>
          <w:color w:val="000000"/>
          <w:sz w:val="20"/>
          <w:szCs w:val="20"/>
          <w:lang w:val="en-GB"/>
        </w:rPr>
      </w:pPr>
    </w:p>
    <w:p w:rsidR="000A3C6F" w:rsidRPr="000A3C6F" w:rsidRDefault="000A3C6F" w:rsidP="000A3C6F">
      <w:pPr>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Resources</w:t>
      </w:r>
    </w:p>
    <w:p w:rsidR="000A3C6F" w:rsidRPr="000A3C6F" w:rsidRDefault="000A3C6F" w:rsidP="000A3C6F">
      <w:pPr>
        <w:autoSpaceDE w:val="0"/>
        <w:autoSpaceDN w:val="0"/>
        <w:adjustRightInd w:val="0"/>
        <w:spacing w:after="134" w:line="240" w:lineRule="auto"/>
        <w:rPr>
          <w:rFonts w:ascii="Tahoma" w:hAnsi="Tahoma" w:cs="Tahoma"/>
          <w:color w:val="000000"/>
          <w:sz w:val="20"/>
          <w:szCs w:val="20"/>
          <w:lang w:val="en-GB"/>
        </w:rPr>
      </w:pPr>
      <w:r w:rsidRPr="000A3C6F">
        <w:rPr>
          <w:rFonts w:ascii="Tahoma" w:hAnsi="Tahoma" w:cs="Tahoma"/>
          <w:color w:val="000000"/>
          <w:sz w:val="20"/>
          <w:szCs w:val="20"/>
          <w:lang w:val="en-GB"/>
        </w:rPr>
        <w:t>The Arctic SDI activities are based upon voluntary cooperation between the National Mapping Agencies.</w:t>
      </w:r>
    </w:p>
    <w:p w:rsidR="000A3C6F" w:rsidRDefault="000A3C6F" w:rsidP="000A3C6F">
      <w:pPr>
        <w:autoSpaceDE w:val="0"/>
        <w:autoSpaceDN w:val="0"/>
        <w:adjustRightInd w:val="0"/>
        <w:spacing w:after="134" w:line="240" w:lineRule="auto"/>
        <w:rPr>
          <w:lang w:val="en-GB"/>
        </w:rPr>
        <w:sectPr w:rsidR="000A3C6F" w:rsidSect="00F43040">
          <w:footerReference w:type="default" r:id="rId20"/>
          <w:pgSz w:w="11907" w:h="16839" w:code="9"/>
          <w:pgMar w:top="1858" w:right="1178" w:bottom="1701" w:left="1666" w:header="708" w:footer="708" w:gutter="0"/>
          <w:cols w:space="708"/>
          <w:noEndnote/>
          <w:docGrid w:linePitch="326"/>
        </w:sectPr>
      </w:pPr>
    </w:p>
    <w:p w:rsidR="000A3C6F" w:rsidRPr="000A3C6F" w:rsidRDefault="000A3C6F" w:rsidP="000A3C6F">
      <w:pPr>
        <w:autoSpaceDE w:val="0"/>
        <w:autoSpaceDN w:val="0"/>
        <w:adjustRightInd w:val="0"/>
        <w:spacing w:after="134" w:line="240" w:lineRule="auto"/>
        <w:rPr>
          <w:lang w:val="en-GB"/>
        </w:rPr>
      </w:pPr>
    </w:p>
    <w:p w:rsidR="00771B6D" w:rsidRDefault="00771B6D" w:rsidP="00771B6D">
      <w:pPr>
        <w:spacing w:after="0" w:line="320" w:lineRule="atLeast"/>
        <w:jc w:val="center"/>
        <w:rPr>
          <w:rFonts w:cs="Calibri"/>
          <w:b/>
          <w:sz w:val="40"/>
          <w:szCs w:val="40"/>
          <w:lang w:val="is-IS" w:eastAsia="is-IS"/>
        </w:rPr>
      </w:pPr>
      <w:r w:rsidRPr="002E2101">
        <w:rPr>
          <w:rFonts w:cs="Calibri"/>
          <w:b/>
          <w:sz w:val="40"/>
          <w:szCs w:val="40"/>
          <w:lang w:val="is-IS" w:eastAsia="is-IS"/>
        </w:rPr>
        <w:t>Arctic SDI</w:t>
      </w:r>
    </w:p>
    <w:p w:rsidR="00771B6D" w:rsidRPr="002E2101" w:rsidRDefault="00771B6D" w:rsidP="00771B6D">
      <w:pPr>
        <w:spacing w:after="0" w:line="320" w:lineRule="atLeast"/>
        <w:jc w:val="center"/>
        <w:rPr>
          <w:rFonts w:cs="Calibri"/>
          <w:b/>
          <w:sz w:val="40"/>
          <w:szCs w:val="40"/>
          <w:lang w:val="is-IS" w:eastAsia="is-IS"/>
        </w:rPr>
      </w:pPr>
      <w:r w:rsidRPr="002E2101">
        <w:rPr>
          <w:rFonts w:cs="Calibri"/>
          <w:b/>
          <w:sz w:val="40"/>
          <w:szCs w:val="40"/>
          <w:lang w:val="is-IS" w:eastAsia="is-IS"/>
        </w:rPr>
        <w:t>Working</w:t>
      </w:r>
      <w:r w:rsidRPr="002E2101">
        <w:rPr>
          <w:rFonts w:ascii="Tahoma" w:hAnsi="Tahoma" w:cs="Tahoma"/>
          <w:sz w:val="20"/>
          <w:szCs w:val="20"/>
          <w:lang w:val="en-GB"/>
        </w:rPr>
        <w:t xml:space="preserve"> </w:t>
      </w:r>
      <w:r w:rsidRPr="002E2101">
        <w:rPr>
          <w:rFonts w:cs="Calibri"/>
          <w:b/>
          <w:sz w:val="40"/>
          <w:szCs w:val="40"/>
          <w:lang w:val="is-IS" w:eastAsia="is-IS"/>
        </w:rPr>
        <w:t>Group on Communication</w:t>
      </w:r>
    </w:p>
    <w:p w:rsidR="00771B6D" w:rsidRPr="008C4731" w:rsidRDefault="00771B6D" w:rsidP="00771B6D">
      <w:pPr>
        <w:spacing w:after="0" w:line="320" w:lineRule="atLeast"/>
        <w:jc w:val="center"/>
        <w:rPr>
          <w:rFonts w:cs="Calibri"/>
          <w:b/>
          <w:sz w:val="40"/>
          <w:szCs w:val="40"/>
          <w:lang w:val="is-IS" w:eastAsia="is-IS"/>
        </w:rPr>
      </w:pPr>
      <w:r w:rsidRPr="008C4731">
        <w:rPr>
          <w:rFonts w:cs="Calibri"/>
          <w:b/>
          <w:sz w:val="40"/>
          <w:szCs w:val="40"/>
          <w:lang w:val="is-IS" w:eastAsia="is-IS"/>
        </w:rPr>
        <w:t>Terms of Reference</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E2101" w:rsidRDefault="00771B6D" w:rsidP="00771B6D">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 Working Group on Communication</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E2101" w:rsidRDefault="00771B6D" w:rsidP="00771B6D">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771B6D" w:rsidRPr="002E2101" w:rsidRDefault="00771B6D" w:rsidP="00771B6D">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Working Group on Communication </w:t>
      </w:r>
      <w:r>
        <w:rPr>
          <w:rFonts w:ascii="Tahoma" w:hAnsi="Tahoma" w:cs="Tahoma"/>
          <w:sz w:val="20"/>
          <w:szCs w:val="20"/>
          <w:lang w:val="en-GB"/>
        </w:rPr>
        <w:t xml:space="preserve">is </w:t>
      </w:r>
      <w:r w:rsidRPr="002E2101">
        <w:rPr>
          <w:rFonts w:ascii="Tahoma" w:hAnsi="Tahoma" w:cs="Tahoma"/>
          <w:sz w:val="20"/>
          <w:szCs w:val="20"/>
          <w:lang w:val="en-GB"/>
        </w:rPr>
        <w:t>responsible for:</w:t>
      </w:r>
    </w:p>
    <w:p w:rsidR="00771B6D" w:rsidRPr="002E2101" w:rsidRDefault="00771B6D" w:rsidP="00771B6D">
      <w:pPr>
        <w:autoSpaceDE w:val="0"/>
        <w:autoSpaceDN w:val="0"/>
        <w:adjustRightInd w:val="0"/>
        <w:spacing w:after="0" w:line="240" w:lineRule="auto"/>
        <w:rPr>
          <w:rFonts w:ascii="Tahoma" w:hAnsi="Tahoma" w:cs="Tahoma"/>
          <w:sz w:val="20"/>
          <w:szCs w:val="20"/>
          <w:lang w:val="en-GB"/>
        </w:rPr>
      </w:pPr>
    </w:p>
    <w:p w:rsidR="00771B6D" w:rsidRPr="002E2101" w:rsidRDefault="00771B6D" w:rsidP="003D207E">
      <w:pPr>
        <w:numPr>
          <w:ilvl w:val="0"/>
          <w:numId w:val="4"/>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Point of contact for stakeholders, users and the public in general</w:t>
      </w:r>
    </w:p>
    <w:p w:rsidR="00771B6D" w:rsidRPr="002E2101" w:rsidRDefault="00771B6D" w:rsidP="003D207E">
      <w:pPr>
        <w:numPr>
          <w:ilvl w:val="0"/>
          <w:numId w:val="4"/>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Arctic SDI official Website – operation, updating and editing</w:t>
      </w:r>
    </w:p>
    <w:p w:rsidR="00771B6D" w:rsidRPr="002E2101" w:rsidRDefault="00771B6D" w:rsidP="003D207E">
      <w:pPr>
        <w:numPr>
          <w:ilvl w:val="0"/>
          <w:numId w:val="4"/>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Information and key messages (presentations, pamphlets, posters) </w:t>
      </w:r>
    </w:p>
    <w:p w:rsidR="00771B6D" w:rsidRPr="002E2101" w:rsidRDefault="00771B6D" w:rsidP="003D207E">
      <w:pPr>
        <w:numPr>
          <w:ilvl w:val="0"/>
          <w:numId w:val="4"/>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Coordinate information within the groups of Lead and Support Countries </w:t>
      </w:r>
    </w:p>
    <w:p w:rsidR="00771B6D" w:rsidRPr="00C625D5" w:rsidRDefault="00771B6D" w:rsidP="003D207E">
      <w:pPr>
        <w:numPr>
          <w:ilvl w:val="0"/>
          <w:numId w:val="4"/>
        </w:numPr>
        <w:spacing w:after="0" w:line="240" w:lineRule="auto"/>
        <w:ind w:left="360"/>
        <w:contextualSpacing/>
        <w:rPr>
          <w:rFonts w:ascii="Tahoma" w:hAnsi="Tahoma" w:cs="Tahoma"/>
          <w:sz w:val="20"/>
          <w:szCs w:val="20"/>
          <w:lang w:val="fr-CA"/>
        </w:rPr>
      </w:pPr>
      <w:r w:rsidRPr="00C625D5">
        <w:rPr>
          <w:rFonts w:ascii="Tahoma" w:hAnsi="Tahoma" w:cs="Tahoma"/>
          <w:sz w:val="20"/>
          <w:szCs w:val="20"/>
          <w:lang w:val="fr-CA"/>
        </w:rPr>
        <w:t xml:space="preserve">Documentation – documents, protocoles etc. from </w:t>
      </w:r>
      <w:r>
        <w:rPr>
          <w:rFonts w:ascii="Tahoma" w:hAnsi="Tahoma" w:cs="Tahoma"/>
          <w:sz w:val="20"/>
          <w:szCs w:val="20"/>
          <w:lang w:val="fr-CA"/>
        </w:rPr>
        <w:t xml:space="preserve">the </w:t>
      </w:r>
      <w:r w:rsidRPr="00C625D5">
        <w:rPr>
          <w:rFonts w:ascii="Tahoma" w:hAnsi="Tahoma" w:cs="Tahoma"/>
          <w:sz w:val="20"/>
          <w:szCs w:val="20"/>
          <w:lang w:val="fr-CA"/>
        </w:rPr>
        <w:t>Board</w:t>
      </w:r>
      <w:r>
        <w:rPr>
          <w:rFonts w:ascii="Tahoma" w:hAnsi="Tahoma" w:cs="Tahoma"/>
          <w:sz w:val="20"/>
          <w:szCs w:val="20"/>
          <w:lang w:val="fr-CA"/>
        </w:rPr>
        <w:t xml:space="preserve"> meetings</w:t>
      </w:r>
      <w:r w:rsidRPr="00C625D5">
        <w:rPr>
          <w:rFonts w:ascii="Tahoma" w:hAnsi="Tahoma" w:cs="Tahoma"/>
          <w:sz w:val="20"/>
          <w:szCs w:val="20"/>
          <w:lang w:val="fr-CA"/>
        </w:rPr>
        <w:t>, National Contact Point activities etc.</w:t>
      </w:r>
    </w:p>
    <w:p w:rsidR="00771B6D" w:rsidRPr="002E2101" w:rsidRDefault="00771B6D" w:rsidP="003D207E">
      <w:pPr>
        <w:numPr>
          <w:ilvl w:val="0"/>
          <w:numId w:val="4"/>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Representation in international forums in agreement with the Chair of the Board</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E2101" w:rsidRDefault="00771B6D" w:rsidP="00771B6D">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Norway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Working Group on Communication. </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 Countries</w:t>
      </w:r>
      <w:r w:rsidRPr="002E2101">
        <w:rPr>
          <w:rFonts w:ascii="Tahoma" w:hAnsi="Tahoma" w:cs="Tahoma"/>
          <w:sz w:val="20"/>
          <w:szCs w:val="20"/>
          <w:lang w:val="en-GB"/>
        </w:rPr>
        <w:t xml:space="preserve"> are Canada, Denmark and Sweden.</w:t>
      </w:r>
    </w:p>
    <w:p w:rsidR="00771B6D" w:rsidRPr="002E2101"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E2101" w:rsidRDefault="00771B6D" w:rsidP="00771B6D">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 xml:space="preserve">will </w:t>
      </w:r>
      <w:r w:rsidRPr="002E2101">
        <w:rPr>
          <w:rFonts w:ascii="Tahoma" w:hAnsi="Tahoma" w:cs="Tahoma"/>
          <w:sz w:val="20"/>
          <w:szCs w:val="20"/>
          <w:lang w:val="en-GB"/>
        </w:rPr>
        <w:t xml:space="preserve">be divided between the Lead Country and the Support Countries. The Lead Country is also responsible for the planning of meetings, </w:t>
      </w:r>
      <w:r>
        <w:rPr>
          <w:rFonts w:ascii="Tahoma" w:hAnsi="Tahoma" w:cs="Tahoma"/>
          <w:sz w:val="20"/>
          <w:szCs w:val="20"/>
          <w:lang w:val="en-GB"/>
        </w:rPr>
        <w:t>web</w:t>
      </w:r>
      <w:r w:rsidRPr="002E2101">
        <w:rPr>
          <w:rFonts w:ascii="Tahoma" w:hAnsi="Tahoma" w:cs="Tahoma"/>
          <w:sz w:val="20"/>
          <w:szCs w:val="20"/>
          <w:lang w:val="en-GB"/>
        </w:rPr>
        <w:t xml:space="preserve"> meetings, correspondence and communication. </w:t>
      </w:r>
    </w:p>
    <w:p w:rsidR="00771B6D" w:rsidRPr="002E2101" w:rsidRDefault="00771B6D" w:rsidP="00771B6D">
      <w:pPr>
        <w:spacing w:after="0" w:line="240" w:lineRule="auto"/>
        <w:rPr>
          <w:rFonts w:ascii="Tahoma" w:hAnsi="Tahoma" w:cs="Tahoma"/>
          <w:sz w:val="20"/>
          <w:szCs w:val="20"/>
          <w:lang w:val="en-GB"/>
        </w:rPr>
      </w:pPr>
    </w:p>
    <w:p w:rsidR="00771B6D" w:rsidRPr="002E2101" w:rsidRDefault="00771B6D" w:rsidP="00771B6D">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771B6D" w:rsidRPr="002E2101" w:rsidRDefault="00771B6D" w:rsidP="00771B6D">
      <w:pPr>
        <w:autoSpaceDE w:val="0"/>
        <w:autoSpaceDN w:val="0"/>
        <w:adjustRightInd w:val="0"/>
        <w:spacing w:after="0" w:line="240" w:lineRule="auto"/>
        <w:rPr>
          <w:rFonts w:ascii="Tahoma" w:hAnsi="Tahoma" w:cs="Tahoma"/>
          <w:b/>
          <w:sz w:val="20"/>
          <w:szCs w:val="20"/>
          <w:lang w:val="en-GB"/>
        </w:rPr>
      </w:pPr>
    </w:p>
    <w:p w:rsidR="00771B6D" w:rsidRPr="002E2101" w:rsidRDefault="00771B6D" w:rsidP="00771B6D">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771B6D" w:rsidRPr="002E2101" w:rsidRDefault="00771B6D" w:rsidP="00771B6D">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Working Group on Communication is described in a dynamic </w:t>
      </w:r>
      <w:r>
        <w:rPr>
          <w:rFonts w:ascii="Tahoma" w:hAnsi="Tahoma" w:cs="Tahoma"/>
          <w:sz w:val="20"/>
          <w:szCs w:val="20"/>
          <w:lang w:val="en-GB"/>
        </w:rPr>
        <w:t>a</w:t>
      </w:r>
      <w:r w:rsidRPr="002E2101">
        <w:rPr>
          <w:rFonts w:ascii="Tahoma" w:hAnsi="Tahoma" w:cs="Tahoma"/>
          <w:sz w:val="20"/>
          <w:szCs w:val="20"/>
          <w:lang w:val="en-GB"/>
        </w:rPr>
        <w:t xml:space="preserve">ctivity </w:t>
      </w:r>
      <w:r>
        <w:rPr>
          <w:rFonts w:ascii="Tahoma" w:hAnsi="Tahoma" w:cs="Tahoma"/>
          <w:sz w:val="20"/>
          <w:szCs w:val="20"/>
          <w:lang w:val="en-GB"/>
        </w:rPr>
        <w:t>p</w:t>
      </w:r>
      <w:r w:rsidRPr="002E2101">
        <w:rPr>
          <w:rFonts w:ascii="Tahoma" w:hAnsi="Tahoma" w:cs="Tahoma"/>
          <w:sz w:val="20"/>
          <w:szCs w:val="20"/>
          <w:lang w:val="en-GB"/>
        </w:rPr>
        <w:t>lan</w:t>
      </w:r>
      <w:r>
        <w:rPr>
          <w:rFonts w:ascii="Tahoma" w:hAnsi="Tahoma" w:cs="Tahoma"/>
          <w:sz w:val="20"/>
          <w:szCs w:val="20"/>
          <w:lang w:val="en-GB"/>
        </w:rPr>
        <w:t xml:space="preserve"> which </w:t>
      </w:r>
      <w:r w:rsidRPr="00C625D5">
        <w:rPr>
          <w:rFonts w:ascii="Tahoma" w:hAnsi="Tahoma" w:cs="Tahoma"/>
          <w:sz w:val="20"/>
          <w:szCs w:val="20"/>
          <w:lang w:val="en-GB"/>
        </w:rPr>
        <w:t>will be available via the Arctic SDI Web Site.</w:t>
      </w:r>
    </w:p>
    <w:p w:rsidR="00771B6D" w:rsidRPr="002E2101" w:rsidRDefault="00771B6D" w:rsidP="00771B6D">
      <w:pPr>
        <w:autoSpaceDE w:val="0"/>
        <w:autoSpaceDN w:val="0"/>
        <w:adjustRightInd w:val="0"/>
        <w:spacing w:after="0" w:line="240" w:lineRule="auto"/>
        <w:rPr>
          <w:rFonts w:ascii="Tahoma" w:hAnsi="Tahoma" w:cs="Tahoma"/>
          <w:sz w:val="20"/>
          <w:szCs w:val="20"/>
          <w:lang w:val="en-GB"/>
        </w:rPr>
      </w:pPr>
    </w:p>
    <w:p w:rsidR="00771B6D" w:rsidRPr="002E2101" w:rsidRDefault="00771B6D" w:rsidP="00771B6D">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771B6D" w:rsidRPr="002E2101" w:rsidRDefault="00771B6D" w:rsidP="00771B6D">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will be performed in an open and transparent manner and meetings as well as documentation will be open to all representatives from the signatories of the Memorandum of Understanding.</w:t>
      </w:r>
    </w:p>
    <w:p w:rsidR="00771B6D" w:rsidRPr="002E2101" w:rsidRDefault="00771B6D" w:rsidP="00771B6D">
      <w:pPr>
        <w:autoSpaceDE w:val="0"/>
        <w:autoSpaceDN w:val="0"/>
        <w:adjustRightInd w:val="0"/>
        <w:spacing w:after="0" w:line="240" w:lineRule="auto"/>
        <w:rPr>
          <w:rFonts w:ascii="Tahoma" w:hAnsi="Tahoma" w:cs="Tahoma"/>
          <w:color w:val="000000"/>
          <w:sz w:val="20"/>
          <w:szCs w:val="20"/>
          <w:lang w:val="en-GB"/>
        </w:rPr>
      </w:pPr>
    </w:p>
    <w:p w:rsidR="00771B6D" w:rsidRPr="002E2101" w:rsidRDefault="00771B6D" w:rsidP="00771B6D">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Lead Country has the responsibility to coordinate and communicate any necessary cross cutting issues concerning operations </w:t>
      </w:r>
      <w:r w:rsidRPr="00AE5084">
        <w:rPr>
          <w:rFonts w:ascii="Tahoma" w:hAnsi="Tahoma" w:cs="Tahoma"/>
          <w:color w:val="000000"/>
          <w:sz w:val="20"/>
          <w:szCs w:val="20"/>
          <w:lang w:val="en-GB"/>
        </w:rPr>
        <w:t xml:space="preserve">and planning of processes with the </w:t>
      </w:r>
      <w:r>
        <w:rPr>
          <w:rFonts w:ascii="Tahoma" w:hAnsi="Tahoma" w:cs="Tahoma"/>
          <w:color w:val="000000"/>
          <w:sz w:val="20"/>
          <w:szCs w:val="20"/>
          <w:lang w:val="en-GB"/>
        </w:rPr>
        <w:t>l</w:t>
      </w:r>
      <w:r w:rsidRPr="00AE5084">
        <w:rPr>
          <w:rFonts w:ascii="Tahoma" w:hAnsi="Tahoma" w:cs="Tahoma"/>
          <w:color w:val="000000"/>
          <w:sz w:val="20"/>
          <w:szCs w:val="20"/>
          <w:lang w:val="en-GB"/>
        </w:rPr>
        <w:t xml:space="preserve">ead </w:t>
      </w:r>
      <w:r>
        <w:rPr>
          <w:rFonts w:ascii="Tahoma" w:hAnsi="Tahoma" w:cs="Tahoma"/>
          <w:color w:val="000000"/>
          <w:sz w:val="20"/>
          <w:szCs w:val="20"/>
          <w:lang w:val="en-GB"/>
        </w:rPr>
        <w:t>c</w:t>
      </w:r>
      <w:r w:rsidRPr="00AE5084">
        <w:rPr>
          <w:rFonts w:ascii="Tahoma" w:hAnsi="Tahoma" w:cs="Tahoma"/>
          <w:color w:val="000000"/>
          <w:sz w:val="20"/>
          <w:szCs w:val="20"/>
          <w:lang w:val="en-GB"/>
        </w:rPr>
        <w:t xml:space="preserve">ountries of the other </w:t>
      </w:r>
      <w:r>
        <w:rPr>
          <w:rFonts w:ascii="Tahoma" w:hAnsi="Tahoma" w:cs="Tahoma"/>
          <w:color w:val="000000"/>
          <w:sz w:val="20"/>
          <w:szCs w:val="20"/>
          <w:lang w:val="en-GB"/>
        </w:rPr>
        <w:t>Arctic SDI working groups.</w:t>
      </w:r>
      <w:r w:rsidRPr="00AE5084" w:rsidDel="00AE5084">
        <w:rPr>
          <w:rFonts w:ascii="Tahoma" w:hAnsi="Tahoma" w:cs="Tahoma"/>
          <w:color w:val="000000"/>
          <w:sz w:val="20"/>
          <w:szCs w:val="20"/>
          <w:lang w:val="en-GB"/>
        </w:rPr>
        <w:t xml:space="preserve"> </w:t>
      </w:r>
    </w:p>
    <w:p w:rsidR="00771B6D" w:rsidRPr="002E2101" w:rsidRDefault="00771B6D" w:rsidP="00771B6D">
      <w:pPr>
        <w:spacing w:after="0" w:line="240" w:lineRule="auto"/>
        <w:rPr>
          <w:rFonts w:ascii="Tahoma" w:hAnsi="Tahoma" w:cs="Tahoma"/>
          <w:color w:val="000000"/>
          <w:sz w:val="20"/>
          <w:szCs w:val="20"/>
          <w:lang w:val="en-GB"/>
        </w:rPr>
      </w:pPr>
    </w:p>
    <w:p w:rsidR="00771B6D" w:rsidRPr="002E2101" w:rsidRDefault="00771B6D" w:rsidP="00771B6D">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CA0D7E" w:rsidRDefault="00771B6D" w:rsidP="00771B6D">
      <w:pPr>
        <w:autoSpaceDE w:val="0"/>
        <w:autoSpaceDN w:val="0"/>
        <w:adjustRightInd w:val="0"/>
        <w:spacing w:after="134" w:line="240" w:lineRule="auto"/>
        <w:rPr>
          <w:rFonts w:ascii="Tahoma" w:hAnsi="Tahoma" w:cs="Tahoma"/>
          <w:color w:val="000000"/>
          <w:sz w:val="20"/>
          <w:szCs w:val="20"/>
          <w:lang w:val="en-GB"/>
        </w:rPr>
        <w:sectPr w:rsidR="00CA0D7E" w:rsidSect="00F43040">
          <w:footerReference w:type="default" r:id="rId21"/>
          <w:pgSz w:w="11907" w:h="16839" w:code="9"/>
          <w:pgMar w:top="1858" w:right="1178" w:bottom="1701" w:left="1666" w:header="708" w:footer="708" w:gutter="0"/>
          <w:cols w:space="708"/>
          <w:noEndnote/>
          <w:docGrid w:linePitch="326"/>
        </w:sect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p w:rsidR="00771B6D" w:rsidRDefault="00771B6D" w:rsidP="00771B6D">
      <w:pPr>
        <w:autoSpaceDE w:val="0"/>
        <w:autoSpaceDN w:val="0"/>
        <w:adjustRightInd w:val="0"/>
        <w:spacing w:after="134" w:line="240" w:lineRule="auto"/>
        <w:rPr>
          <w:rFonts w:ascii="Tahoma" w:hAnsi="Tahoma" w:cs="Tahoma"/>
          <w:color w:val="000000"/>
          <w:sz w:val="20"/>
          <w:szCs w:val="20"/>
          <w:lang w:val="en-GB"/>
        </w:rPr>
      </w:pPr>
    </w:p>
    <w:p w:rsidR="00771B6D" w:rsidRPr="00222EA7" w:rsidRDefault="00771B6D" w:rsidP="00771B6D">
      <w:pPr>
        <w:spacing w:after="0" w:line="320" w:lineRule="atLeast"/>
        <w:jc w:val="center"/>
        <w:rPr>
          <w:rFonts w:cs="Calibri"/>
          <w:b/>
          <w:sz w:val="40"/>
          <w:szCs w:val="40"/>
          <w:lang w:val="is-IS" w:eastAsia="is-IS"/>
        </w:rPr>
      </w:pPr>
      <w:r w:rsidRPr="00222EA7">
        <w:rPr>
          <w:rFonts w:cs="Calibri"/>
          <w:b/>
          <w:sz w:val="40"/>
          <w:szCs w:val="40"/>
          <w:lang w:val="is-IS" w:eastAsia="is-IS"/>
        </w:rPr>
        <w:t>Arctic SDI</w:t>
      </w:r>
    </w:p>
    <w:p w:rsidR="00771B6D" w:rsidRPr="00222EA7" w:rsidRDefault="00771B6D" w:rsidP="00771B6D">
      <w:pPr>
        <w:spacing w:after="0" w:line="320" w:lineRule="atLeast"/>
        <w:jc w:val="center"/>
        <w:rPr>
          <w:rFonts w:cs="Calibri"/>
          <w:b/>
          <w:sz w:val="40"/>
          <w:szCs w:val="40"/>
          <w:lang w:val="is-IS" w:eastAsia="is-IS"/>
        </w:rPr>
      </w:pPr>
      <w:r w:rsidRPr="00222EA7">
        <w:rPr>
          <w:rFonts w:cs="Calibri"/>
          <w:b/>
          <w:sz w:val="40"/>
          <w:szCs w:val="40"/>
          <w:lang w:val="is-IS" w:eastAsia="is-IS"/>
        </w:rPr>
        <w:t>Technical Working</w:t>
      </w:r>
      <w:r w:rsidRPr="00222EA7">
        <w:rPr>
          <w:rFonts w:ascii="Tahoma" w:hAnsi="Tahoma" w:cs="Tahoma"/>
          <w:sz w:val="20"/>
          <w:szCs w:val="20"/>
          <w:lang w:val="en-GB"/>
        </w:rPr>
        <w:t xml:space="preserve"> </w:t>
      </w:r>
      <w:r w:rsidRPr="00222EA7">
        <w:rPr>
          <w:rFonts w:cs="Calibri"/>
          <w:b/>
          <w:sz w:val="40"/>
          <w:szCs w:val="40"/>
          <w:lang w:val="is-IS" w:eastAsia="is-IS"/>
        </w:rPr>
        <w:t xml:space="preserve">Group </w:t>
      </w:r>
    </w:p>
    <w:p w:rsidR="00771B6D" w:rsidRPr="00222EA7" w:rsidRDefault="00771B6D" w:rsidP="00771B6D">
      <w:pPr>
        <w:spacing w:after="0" w:line="320" w:lineRule="atLeast"/>
        <w:jc w:val="center"/>
        <w:rPr>
          <w:rFonts w:cs="Calibri"/>
          <w:b/>
          <w:sz w:val="40"/>
          <w:szCs w:val="40"/>
          <w:lang w:val="is-IS" w:eastAsia="is-IS"/>
        </w:rPr>
      </w:pPr>
      <w:r w:rsidRPr="00222EA7">
        <w:rPr>
          <w:rFonts w:cs="Calibri"/>
          <w:b/>
          <w:sz w:val="40"/>
          <w:szCs w:val="40"/>
          <w:lang w:val="is-IS" w:eastAsia="is-IS"/>
        </w:rPr>
        <w:t>Terms of Reference</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22EA7" w:rsidRDefault="00771B6D" w:rsidP="00771B6D">
      <w:pPr>
        <w:tabs>
          <w:tab w:val="num" w:pos="2384"/>
        </w:tabs>
        <w:autoSpaceDE w:val="0"/>
        <w:autoSpaceDN w:val="0"/>
        <w:adjustRightInd w:val="0"/>
        <w:spacing w:after="0" w:line="240" w:lineRule="auto"/>
        <w:jc w:val="both"/>
        <w:rPr>
          <w:rFonts w:ascii="Tahoma" w:hAnsi="Tahoma" w:cs="Tahoma"/>
          <w:b/>
          <w:sz w:val="20"/>
          <w:szCs w:val="20"/>
          <w:lang w:val="en-GB"/>
        </w:rPr>
      </w:pPr>
      <w:r w:rsidRPr="00222EA7">
        <w:rPr>
          <w:rFonts w:ascii="Tahoma" w:hAnsi="Tahoma" w:cs="Tahoma"/>
          <w:b/>
          <w:sz w:val="20"/>
          <w:szCs w:val="20"/>
          <w:lang w:val="en-GB"/>
        </w:rPr>
        <w:t>Introduction</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r w:rsidRPr="00222EA7">
        <w:rPr>
          <w:rFonts w:ascii="Tahoma" w:hAnsi="Tahoma" w:cs="Tahoma"/>
          <w:sz w:val="20"/>
          <w:szCs w:val="20"/>
          <w:lang w:val="en-GB"/>
        </w:rPr>
        <w:t>The Arctic SDI Board has decided to maintain the Technical Working Group with Terms of Reference adjusted to the organizational changes of the Arctic SDI Cooperation. The general background for the work of the Technical Working Group is the Arctic SDI Framework Document chapter 2 and the Appendix 1 on Data, Technology and Infrastructure.</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22EA7" w:rsidRDefault="00771B6D" w:rsidP="00771B6D">
      <w:pPr>
        <w:autoSpaceDE w:val="0"/>
        <w:autoSpaceDN w:val="0"/>
        <w:adjustRightInd w:val="0"/>
        <w:spacing w:after="0" w:line="240" w:lineRule="auto"/>
        <w:rPr>
          <w:rFonts w:ascii="Tahoma" w:hAnsi="Tahoma" w:cs="Tahoma"/>
          <w:b/>
          <w:sz w:val="20"/>
          <w:szCs w:val="20"/>
          <w:lang w:val="en-GB"/>
        </w:rPr>
      </w:pPr>
      <w:r w:rsidRPr="00222EA7">
        <w:rPr>
          <w:rFonts w:ascii="Tahoma" w:hAnsi="Tahoma" w:cs="Tahoma"/>
          <w:b/>
          <w:sz w:val="20"/>
          <w:szCs w:val="20"/>
          <w:lang w:val="en-GB"/>
        </w:rPr>
        <w:t xml:space="preserve">Objective </w:t>
      </w:r>
    </w:p>
    <w:p w:rsidR="00771B6D" w:rsidRPr="00222EA7" w:rsidRDefault="00771B6D" w:rsidP="00771B6D">
      <w:pPr>
        <w:autoSpaceDE w:val="0"/>
        <w:autoSpaceDN w:val="0"/>
        <w:adjustRightInd w:val="0"/>
        <w:spacing w:after="0" w:line="240" w:lineRule="auto"/>
        <w:rPr>
          <w:rFonts w:ascii="Tahoma" w:hAnsi="Tahoma" w:cs="Tahoma"/>
          <w:sz w:val="20"/>
          <w:szCs w:val="20"/>
          <w:lang w:val="en-GB"/>
        </w:rPr>
      </w:pPr>
      <w:r w:rsidRPr="00222EA7">
        <w:rPr>
          <w:rFonts w:ascii="Tahoma" w:hAnsi="Tahoma" w:cs="Tahoma"/>
          <w:sz w:val="20"/>
          <w:szCs w:val="20"/>
          <w:lang w:val="en-GB"/>
        </w:rPr>
        <w:t>The Arctic SDI Technical Working Group is responsible for:</w:t>
      </w:r>
    </w:p>
    <w:p w:rsidR="00771B6D" w:rsidRPr="00222EA7" w:rsidRDefault="00771B6D" w:rsidP="00771B6D">
      <w:pPr>
        <w:autoSpaceDE w:val="0"/>
        <w:autoSpaceDN w:val="0"/>
        <w:adjustRightInd w:val="0"/>
        <w:spacing w:after="0" w:line="240" w:lineRule="auto"/>
        <w:rPr>
          <w:rFonts w:ascii="Tahoma" w:hAnsi="Tahoma" w:cs="Tahoma"/>
          <w:sz w:val="20"/>
          <w:szCs w:val="20"/>
          <w:lang w:val="en-GB"/>
        </w:rPr>
      </w:pPr>
    </w:p>
    <w:p w:rsidR="00771B6D" w:rsidRPr="00222EA7" w:rsidRDefault="00771B6D" w:rsidP="003D207E">
      <w:pPr>
        <w:numPr>
          <w:ilvl w:val="0"/>
          <w:numId w:val="5"/>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 xml:space="preserve">Infrastructure and technology </w:t>
      </w:r>
    </w:p>
    <w:p w:rsidR="00771B6D" w:rsidRPr="00222EA7" w:rsidRDefault="00771B6D" w:rsidP="003D207E">
      <w:pPr>
        <w:numPr>
          <w:ilvl w:val="0"/>
          <w:numId w:val="5"/>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Design, architecture and standards</w:t>
      </w:r>
    </w:p>
    <w:p w:rsidR="00771B6D" w:rsidRPr="00222EA7" w:rsidRDefault="00771B6D" w:rsidP="003D207E">
      <w:pPr>
        <w:numPr>
          <w:ilvl w:val="0"/>
          <w:numId w:val="5"/>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Data models and metadata</w:t>
      </w:r>
    </w:p>
    <w:p w:rsidR="00771B6D" w:rsidRPr="00222EA7" w:rsidRDefault="00771B6D" w:rsidP="003D207E">
      <w:pPr>
        <w:numPr>
          <w:ilvl w:val="0"/>
          <w:numId w:val="5"/>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Technical guidelines for establishing Arctic SDI WMS, the Geo-portal and for other coming services</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22EA7" w:rsidRDefault="00771B6D" w:rsidP="00771B6D">
      <w:pPr>
        <w:autoSpaceDE w:val="0"/>
        <w:autoSpaceDN w:val="0"/>
        <w:adjustRightInd w:val="0"/>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t>Organization</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r w:rsidRPr="00222EA7">
        <w:rPr>
          <w:rFonts w:ascii="Tahoma" w:hAnsi="Tahoma" w:cs="Tahoma"/>
          <w:sz w:val="20"/>
          <w:szCs w:val="20"/>
          <w:lang w:val="en-GB"/>
        </w:rPr>
        <w:t xml:space="preserve">The Board approved the recommendation for Sweden to be the </w:t>
      </w:r>
      <w:r w:rsidRPr="00222EA7">
        <w:rPr>
          <w:rFonts w:ascii="Tahoma" w:hAnsi="Tahoma" w:cs="Tahoma"/>
          <w:i/>
          <w:sz w:val="20"/>
          <w:szCs w:val="20"/>
          <w:lang w:val="en-GB"/>
        </w:rPr>
        <w:t>Lead Country</w:t>
      </w:r>
      <w:r w:rsidRPr="00222EA7">
        <w:rPr>
          <w:rFonts w:ascii="Tahoma" w:hAnsi="Tahoma" w:cs="Tahoma"/>
          <w:sz w:val="20"/>
          <w:szCs w:val="20"/>
          <w:lang w:val="en-GB"/>
        </w:rPr>
        <w:t xml:space="preserve"> for the Technical Working Group. </w:t>
      </w:r>
      <w:r w:rsidRPr="00222EA7">
        <w:rPr>
          <w:rFonts w:ascii="Tahoma" w:hAnsi="Tahoma" w:cs="Tahoma"/>
          <w:i/>
          <w:sz w:val="20"/>
          <w:szCs w:val="20"/>
          <w:lang w:val="en-GB"/>
        </w:rPr>
        <w:t>Support Countries</w:t>
      </w:r>
      <w:r w:rsidRPr="00222EA7">
        <w:rPr>
          <w:rFonts w:ascii="Tahoma" w:hAnsi="Tahoma" w:cs="Tahoma"/>
          <w:sz w:val="20"/>
          <w:szCs w:val="20"/>
          <w:lang w:val="en-GB"/>
        </w:rPr>
        <w:t xml:space="preserve"> are all participating countries.</w:t>
      </w:r>
    </w:p>
    <w:p w:rsidR="00771B6D" w:rsidRPr="00222EA7" w:rsidRDefault="00771B6D" w:rsidP="00771B6D">
      <w:pPr>
        <w:tabs>
          <w:tab w:val="num" w:pos="2384"/>
        </w:tabs>
        <w:autoSpaceDE w:val="0"/>
        <w:autoSpaceDN w:val="0"/>
        <w:adjustRightInd w:val="0"/>
        <w:spacing w:after="0" w:line="240" w:lineRule="auto"/>
        <w:jc w:val="both"/>
        <w:rPr>
          <w:rFonts w:ascii="Tahoma" w:hAnsi="Tahoma" w:cs="Tahoma"/>
          <w:sz w:val="20"/>
          <w:szCs w:val="20"/>
          <w:lang w:val="en-GB"/>
        </w:rPr>
      </w:pPr>
    </w:p>
    <w:p w:rsidR="00771B6D" w:rsidRPr="00222EA7" w:rsidRDefault="00771B6D" w:rsidP="00771B6D">
      <w:pPr>
        <w:spacing w:after="0" w:line="240" w:lineRule="auto"/>
        <w:rPr>
          <w:rFonts w:ascii="Tahoma" w:hAnsi="Tahoma" w:cs="Tahoma"/>
          <w:sz w:val="20"/>
          <w:szCs w:val="20"/>
          <w:lang w:val="en-GB"/>
        </w:rPr>
      </w:pPr>
      <w:r w:rsidRPr="00222EA7">
        <w:rPr>
          <w:rFonts w:ascii="Tahoma" w:hAnsi="Tahoma" w:cs="Tahoma"/>
          <w:sz w:val="20"/>
          <w:szCs w:val="20"/>
          <w:lang w:val="en-GB"/>
        </w:rPr>
        <w:t>The Lead Country has the responsibility for the implementation, operation and progress of the activities. The Lead Country is also responsible for the planning of meetings, video meetings and further communication. The tasks within the activities are undertaken by the Lead Country and the Support Countries.</w:t>
      </w:r>
    </w:p>
    <w:p w:rsidR="00771B6D" w:rsidRPr="00222EA7" w:rsidRDefault="00771B6D" w:rsidP="00771B6D">
      <w:pPr>
        <w:spacing w:after="0" w:line="240" w:lineRule="auto"/>
        <w:rPr>
          <w:rFonts w:ascii="Tahoma" w:hAnsi="Tahoma" w:cs="Tahoma"/>
          <w:sz w:val="20"/>
          <w:szCs w:val="20"/>
          <w:lang w:val="en-GB"/>
        </w:rPr>
      </w:pPr>
    </w:p>
    <w:p w:rsidR="00771B6D" w:rsidRPr="00222EA7" w:rsidRDefault="00771B6D" w:rsidP="00771B6D">
      <w:pPr>
        <w:spacing w:after="0" w:line="240" w:lineRule="auto"/>
        <w:rPr>
          <w:rFonts w:ascii="Tahoma" w:hAnsi="Tahoma" w:cs="Tahoma"/>
          <w:sz w:val="20"/>
          <w:szCs w:val="20"/>
          <w:lang w:val="en-GB"/>
        </w:rPr>
      </w:pPr>
      <w:r w:rsidRPr="00222EA7">
        <w:rPr>
          <w:rFonts w:ascii="Tahoma" w:hAnsi="Tahoma" w:cs="Tahoma"/>
          <w:sz w:val="20"/>
          <w:szCs w:val="20"/>
          <w:lang w:val="en-GB"/>
        </w:rPr>
        <w:t>The Lead Country reports to the Board. This includes the responsibility to submit documents and draft decisions to the Board, including compliance with deadlines and reflecting on the opinions expressed by the National Contact Points in the process of preparing Board Meetings and respecting the schedule for the preparation of Board Meetings.</w:t>
      </w:r>
    </w:p>
    <w:p w:rsidR="00771B6D" w:rsidRPr="00222EA7" w:rsidRDefault="00771B6D" w:rsidP="00771B6D">
      <w:pPr>
        <w:autoSpaceDE w:val="0"/>
        <w:autoSpaceDN w:val="0"/>
        <w:adjustRightInd w:val="0"/>
        <w:spacing w:after="0" w:line="240" w:lineRule="auto"/>
        <w:rPr>
          <w:rFonts w:ascii="Tahoma" w:hAnsi="Tahoma" w:cs="Tahoma"/>
          <w:b/>
          <w:sz w:val="20"/>
          <w:szCs w:val="20"/>
          <w:lang w:val="en-GB"/>
        </w:rPr>
      </w:pPr>
    </w:p>
    <w:p w:rsidR="00771B6D" w:rsidRPr="00222EA7" w:rsidRDefault="00771B6D" w:rsidP="00771B6D">
      <w:pPr>
        <w:autoSpaceDE w:val="0"/>
        <w:autoSpaceDN w:val="0"/>
        <w:adjustRightInd w:val="0"/>
        <w:spacing w:after="0" w:line="240" w:lineRule="auto"/>
        <w:rPr>
          <w:rFonts w:ascii="Tahoma" w:hAnsi="Tahoma" w:cs="Tahoma"/>
          <w:b/>
          <w:sz w:val="20"/>
          <w:szCs w:val="20"/>
          <w:lang w:val="en-GB"/>
        </w:rPr>
      </w:pPr>
      <w:r w:rsidRPr="00222EA7">
        <w:rPr>
          <w:rFonts w:ascii="Tahoma" w:hAnsi="Tahoma" w:cs="Tahoma"/>
          <w:b/>
          <w:sz w:val="20"/>
          <w:szCs w:val="20"/>
          <w:lang w:val="en-GB"/>
        </w:rPr>
        <w:t>Activity plan</w:t>
      </w:r>
    </w:p>
    <w:p w:rsidR="00771B6D" w:rsidRPr="00222EA7" w:rsidRDefault="00771B6D" w:rsidP="00771B6D">
      <w:pPr>
        <w:autoSpaceDE w:val="0"/>
        <w:autoSpaceDN w:val="0"/>
        <w:adjustRightInd w:val="0"/>
        <w:spacing w:after="0" w:line="240" w:lineRule="auto"/>
        <w:rPr>
          <w:rFonts w:ascii="Tahoma" w:hAnsi="Tahoma" w:cs="Tahoma"/>
          <w:sz w:val="20"/>
          <w:szCs w:val="20"/>
          <w:lang w:val="en-GB"/>
        </w:rPr>
      </w:pPr>
      <w:r w:rsidRPr="00222EA7">
        <w:rPr>
          <w:rFonts w:ascii="Tahoma" w:hAnsi="Tahoma" w:cs="Tahoma"/>
          <w:sz w:val="20"/>
          <w:szCs w:val="20"/>
          <w:lang w:val="en-GB"/>
        </w:rPr>
        <w:t>The work within the Technical Working Group is described in a dynamic Activity Plan which will be available via the Arctic SDI Web Site.</w:t>
      </w:r>
    </w:p>
    <w:p w:rsidR="00771B6D" w:rsidRPr="00222EA7" w:rsidRDefault="00771B6D" w:rsidP="00771B6D">
      <w:pPr>
        <w:autoSpaceDE w:val="0"/>
        <w:autoSpaceDN w:val="0"/>
        <w:adjustRightInd w:val="0"/>
        <w:spacing w:after="0" w:line="240" w:lineRule="auto"/>
        <w:rPr>
          <w:rFonts w:ascii="Tahoma" w:hAnsi="Tahoma" w:cs="Tahoma"/>
          <w:sz w:val="20"/>
          <w:szCs w:val="20"/>
          <w:lang w:val="en-GB"/>
        </w:rPr>
      </w:pPr>
    </w:p>
    <w:p w:rsidR="00771B6D" w:rsidRPr="00222EA7" w:rsidRDefault="00771B6D" w:rsidP="00771B6D">
      <w:pPr>
        <w:autoSpaceDE w:val="0"/>
        <w:autoSpaceDN w:val="0"/>
        <w:adjustRightInd w:val="0"/>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t>Transparency and interaction</w:t>
      </w:r>
    </w:p>
    <w:p w:rsidR="00771B6D" w:rsidRPr="00222EA7" w:rsidRDefault="00771B6D" w:rsidP="00771B6D">
      <w:pPr>
        <w:autoSpaceDE w:val="0"/>
        <w:autoSpaceDN w:val="0"/>
        <w:adjustRightInd w:val="0"/>
        <w:spacing w:after="0" w:line="240" w:lineRule="auto"/>
        <w:rPr>
          <w:rFonts w:ascii="Tahoma" w:hAnsi="Tahoma" w:cs="Tahoma"/>
          <w:color w:val="000000"/>
          <w:sz w:val="20"/>
          <w:szCs w:val="20"/>
          <w:lang w:val="en-GB"/>
        </w:rPr>
      </w:pPr>
      <w:r w:rsidRPr="00222EA7">
        <w:rPr>
          <w:rFonts w:ascii="Tahoma" w:hAnsi="Tahoma" w:cs="Tahoma"/>
          <w:color w:val="000000"/>
          <w:sz w:val="20"/>
          <w:szCs w:val="20"/>
          <w:lang w:val="en-GB"/>
        </w:rPr>
        <w:t>The work will be performed in an open and transparent manner. Meetings and documentation will be open to all representatives from the signatories of the Memorandum of Understanding.</w:t>
      </w:r>
    </w:p>
    <w:p w:rsidR="00771B6D" w:rsidRPr="00222EA7" w:rsidRDefault="00771B6D" w:rsidP="00771B6D">
      <w:pPr>
        <w:autoSpaceDE w:val="0"/>
        <w:autoSpaceDN w:val="0"/>
        <w:adjustRightInd w:val="0"/>
        <w:spacing w:after="0" w:line="240" w:lineRule="auto"/>
        <w:rPr>
          <w:rFonts w:ascii="Tahoma" w:hAnsi="Tahoma" w:cs="Tahoma"/>
          <w:b/>
          <w:color w:val="000000"/>
          <w:sz w:val="20"/>
          <w:szCs w:val="20"/>
          <w:lang w:val="en-GB"/>
        </w:rPr>
      </w:pPr>
    </w:p>
    <w:p w:rsidR="00771B6D" w:rsidRPr="00222EA7" w:rsidRDefault="00771B6D" w:rsidP="00771B6D">
      <w:pPr>
        <w:autoSpaceDE w:val="0"/>
        <w:autoSpaceDN w:val="0"/>
        <w:adjustRightInd w:val="0"/>
        <w:spacing w:after="0" w:line="240" w:lineRule="auto"/>
        <w:rPr>
          <w:rFonts w:ascii="Tahoma" w:hAnsi="Tahoma" w:cs="Tahoma"/>
          <w:color w:val="000000"/>
          <w:sz w:val="20"/>
          <w:szCs w:val="20"/>
          <w:lang w:val="en-GB"/>
        </w:rPr>
      </w:pPr>
      <w:r w:rsidRPr="00222EA7">
        <w:rPr>
          <w:rFonts w:ascii="Tahoma" w:hAnsi="Tahoma" w:cs="Tahoma"/>
          <w:color w:val="000000"/>
          <w:sz w:val="20"/>
          <w:szCs w:val="20"/>
          <w:lang w:val="en-GB"/>
        </w:rPr>
        <w:t xml:space="preserve">The Lead Country has the responsibility to coordinate and communicate any necessary cross cutting issues concerning operations and planning of processes with the lead countries of the other Arctic SDI working groups. In principle the Technical Working Group has the main responsibility for new technical development activities. Additional working groups may be created for specific functions as part of the Technical Working Group. </w:t>
      </w:r>
    </w:p>
    <w:p w:rsidR="00771B6D" w:rsidRDefault="00771B6D" w:rsidP="00771B6D">
      <w:pPr>
        <w:spacing w:after="0" w:line="240" w:lineRule="auto"/>
        <w:rPr>
          <w:rFonts w:ascii="Tahoma" w:hAnsi="Tahoma" w:cs="Tahoma"/>
          <w:color w:val="000000"/>
          <w:sz w:val="20"/>
          <w:szCs w:val="20"/>
          <w:lang w:val="en-GB"/>
        </w:rPr>
      </w:pPr>
    </w:p>
    <w:p w:rsidR="00CA0D7E" w:rsidRDefault="00CA0D7E" w:rsidP="00771B6D">
      <w:pPr>
        <w:spacing w:after="0" w:line="240" w:lineRule="auto"/>
        <w:rPr>
          <w:rFonts w:ascii="Tahoma" w:hAnsi="Tahoma" w:cs="Tahoma"/>
          <w:color w:val="000000"/>
          <w:sz w:val="20"/>
          <w:szCs w:val="20"/>
          <w:lang w:val="en-GB"/>
        </w:rPr>
      </w:pPr>
    </w:p>
    <w:p w:rsidR="00CA0D7E" w:rsidRPr="00222EA7" w:rsidRDefault="00CA0D7E" w:rsidP="00771B6D">
      <w:pPr>
        <w:spacing w:after="0" w:line="240" w:lineRule="auto"/>
        <w:rPr>
          <w:rFonts w:ascii="Tahoma" w:hAnsi="Tahoma" w:cs="Tahoma"/>
          <w:color w:val="000000"/>
          <w:sz w:val="20"/>
          <w:szCs w:val="20"/>
          <w:lang w:val="en-GB"/>
        </w:rPr>
      </w:pPr>
    </w:p>
    <w:p w:rsidR="00771B6D" w:rsidRPr="00222EA7" w:rsidRDefault="00771B6D" w:rsidP="00771B6D">
      <w:pPr>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lastRenderedPageBreak/>
        <w:t>Resources</w:t>
      </w:r>
    </w:p>
    <w:p w:rsidR="00CA0D7E" w:rsidRDefault="00771B6D" w:rsidP="00771B6D">
      <w:pPr>
        <w:autoSpaceDE w:val="0"/>
        <w:autoSpaceDN w:val="0"/>
        <w:adjustRightInd w:val="0"/>
        <w:spacing w:after="134" w:line="240" w:lineRule="auto"/>
        <w:rPr>
          <w:rFonts w:ascii="Tahoma" w:hAnsi="Tahoma" w:cs="Tahoma"/>
          <w:color w:val="000000"/>
          <w:sz w:val="20"/>
          <w:szCs w:val="20"/>
          <w:lang w:val="en-GB"/>
        </w:rPr>
      </w:pPr>
      <w:r w:rsidRPr="00222EA7">
        <w:rPr>
          <w:rFonts w:ascii="Tahoma" w:hAnsi="Tahoma" w:cs="Tahoma"/>
          <w:color w:val="000000"/>
          <w:sz w:val="20"/>
          <w:szCs w:val="20"/>
          <w:lang w:val="en-GB"/>
        </w:rPr>
        <w:t>The Arctic SDI activities are based upon voluntary cooperation between the National Mapping Agencies. The participating countries appoint their member(s) of the T</w:t>
      </w:r>
      <w:r>
        <w:rPr>
          <w:rFonts w:ascii="Tahoma" w:hAnsi="Tahoma" w:cs="Tahoma"/>
          <w:color w:val="000000"/>
          <w:sz w:val="20"/>
          <w:szCs w:val="20"/>
          <w:lang w:val="en-GB"/>
        </w:rPr>
        <w:t>echnical Activity Working Group</w:t>
      </w:r>
    </w:p>
    <w:p w:rsidR="00CA0D7E" w:rsidRDefault="00CA0D7E" w:rsidP="00771B6D">
      <w:pPr>
        <w:autoSpaceDE w:val="0"/>
        <w:autoSpaceDN w:val="0"/>
        <w:adjustRightInd w:val="0"/>
        <w:spacing w:after="134" w:line="240" w:lineRule="auto"/>
        <w:rPr>
          <w:rFonts w:ascii="Tahoma" w:hAnsi="Tahoma" w:cs="Tahoma"/>
          <w:color w:val="000000"/>
          <w:sz w:val="20"/>
          <w:szCs w:val="20"/>
          <w:lang w:val="en-GB"/>
        </w:rPr>
      </w:pPr>
    </w:p>
    <w:p w:rsidR="00CA0D7E" w:rsidRDefault="00CA0D7E" w:rsidP="00771B6D">
      <w:pPr>
        <w:autoSpaceDE w:val="0"/>
        <w:autoSpaceDN w:val="0"/>
        <w:adjustRightInd w:val="0"/>
        <w:spacing w:after="134" w:line="240" w:lineRule="auto"/>
        <w:rPr>
          <w:rFonts w:ascii="Tahoma" w:hAnsi="Tahoma" w:cs="Tahoma"/>
          <w:color w:val="000000"/>
          <w:sz w:val="20"/>
          <w:szCs w:val="20"/>
          <w:lang w:val="en-GB"/>
        </w:rPr>
        <w:sectPr w:rsidR="00CA0D7E" w:rsidSect="00F43040">
          <w:footerReference w:type="default" r:id="rId22"/>
          <w:pgSz w:w="11907" w:h="16839" w:code="9"/>
          <w:pgMar w:top="1858" w:right="1178" w:bottom="1701" w:left="1666" w:header="708" w:footer="708" w:gutter="0"/>
          <w:cols w:space="708"/>
          <w:noEndnote/>
          <w:docGrid w:linePitch="326"/>
        </w:sectPr>
      </w:pPr>
    </w:p>
    <w:p w:rsidR="0080770B"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lastRenderedPageBreak/>
        <w:t>Arctic SDI</w:t>
      </w:r>
    </w:p>
    <w:p w:rsidR="0080770B" w:rsidRPr="002E2101"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t xml:space="preserve">Working Group on Cloud and </w:t>
      </w:r>
      <w:r w:rsidRPr="002E2101">
        <w:rPr>
          <w:rFonts w:cs="Calibri"/>
          <w:b/>
          <w:sz w:val="40"/>
          <w:szCs w:val="40"/>
          <w:lang w:val="en-GB" w:eastAsia="is-IS"/>
        </w:rPr>
        <w:t>Cascading WMS service</w:t>
      </w:r>
    </w:p>
    <w:p w:rsidR="0080770B" w:rsidRPr="002E2101"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t>Terms of Reference</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an Activity Working Group on Cloud/WMS</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Activity Group on Cloud, WMS and Cascading Services is responsible for:</w:t>
      </w:r>
    </w:p>
    <w:p w:rsidR="0080770B" w:rsidRPr="002E2101" w:rsidRDefault="0080770B" w:rsidP="003D207E">
      <w:pPr>
        <w:numPr>
          <w:ilvl w:val="0"/>
          <w:numId w:val="23"/>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Cloud platform</w:t>
      </w:r>
    </w:p>
    <w:p w:rsidR="0080770B" w:rsidRPr="002E2101" w:rsidRDefault="0080770B" w:rsidP="003D207E">
      <w:pPr>
        <w:numPr>
          <w:ilvl w:val="0"/>
          <w:numId w:val="23"/>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Cascading WMS service</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US"/>
        </w:rPr>
      </w:pPr>
    </w:p>
    <w:p w:rsidR="0080770B" w:rsidRPr="002E2101" w:rsidRDefault="0080770B" w:rsidP="0080770B">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Norway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Group on Cloud and Cascading WMS service. </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Supporting this activity are Finland and Sweden.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can</w:t>
      </w:r>
      <w:r w:rsidRPr="002E2101">
        <w:rPr>
          <w:rFonts w:ascii="Tahoma" w:hAnsi="Tahoma" w:cs="Tahoma"/>
          <w:sz w:val="20"/>
          <w:szCs w:val="20"/>
          <w:lang w:val="en-GB"/>
        </w:rPr>
        <w:t xml:space="preserve"> be divided between the Lead Country and the Support Countries. The Lead Country is also responsible for the planning of meetings, video meetings, correspondence and communication. </w:t>
      </w:r>
    </w:p>
    <w:p w:rsidR="0080770B" w:rsidRPr="002E2101" w:rsidRDefault="0080770B" w:rsidP="0080770B">
      <w:pPr>
        <w:spacing w:after="0" w:line="240" w:lineRule="auto"/>
        <w:rPr>
          <w:rFonts w:ascii="Tahoma" w:hAnsi="Tahoma" w:cs="Tahoma"/>
          <w:sz w:val="20"/>
          <w:szCs w:val="20"/>
          <w:lang w:val="en-GB"/>
        </w:rPr>
      </w:pPr>
    </w:p>
    <w:p w:rsidR="0080770B" w:rsidRPr="002E2101" w:rsidRDefault="0080770B" w:rsidP="0080770B">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t>
      </w:r>
      <w:r>
        <w:rPr>
          <w:rFonts w:ascii="Tahoma" w:hAnsi="Tahoma" w:cs="Tahoma"/>
          <w:sz w:val="20"/>
          <w:szCs w:val="20"/>
          <w:lang w:val="en-GB"/>
        </w:rPr>
        <w:t>Working</w:t>
      </w:r>
      <w:r w:rsidRPr="002E2101">
        <w:rPr>
          <w:rFonts w:ascii="Tahoma" w:hAnsi="Tahoma" w:cs="Tahoma"/>
          <w:sz w:val="20"/>
          <w:szCs w:val="20"/>
          <w:lang w:val="en-GB"/>
        </w:rPr>
        <w:t xml:space="preserve"> Group on Cloud and Cascading WMS service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Division of work</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Division of work between the Lead Country and Support countries was agreed in the </w:t>
      </w:r>
      <w:r w:rsidR="00D73B98">
        <w:rPr>
          <w:rFonts w:ascii="Tahoma" w:hAnsi="Tahoma" w:cs="Tahoma"/>
          <w:sz w:val="20"/>
          <w:szCs w:val="20"/>
          <w:lang w:val="en-GB"/>
        </w:rPr>
        <w:t>working group</w:t>
      </w:r>
      <w:r w:rsidRPr="002E2101">
        <w:rPr>
          <w:rFonts w:ascii="Tahoma" w:hAnsi="Tahoma" w:cs="Tahoma"/>
          <w:sz w:val="20"/>
          <w:szCs w:val="20"/>
          <w:lang w:val="en-GB"/>
        </w:rPr>
        <w:t xml:space="preserve"> meeting on 20</w:t>
      </w:r>
      <w:r w:rsidRPr="002E2101">
        <w:rPr>
          <w:rFonts w:ascii="Tahoma" w:hAnsi="Tahoma" w:cs="Tahoma"/>
          <w:sz w:val="20"/>
          <w:szCs w:val="20"/>
          <w:vertAlign w:val="superscript"/>
          <w:lang w:val="en-GB"/>
        </w:rPr>
        <w:t>th</w:t>
      </w:r>
      <w:r w:rsidRPr="002E2101">
        <w:rPr>
          <w:rFonts w:ascii="Tahoma" w:hAnsi="Tahoma" w:cs="Tahoma"/>
          <w:sz w:val="20"/>
          <w:szCs w:val="20"/>
          <w:lang w:val="en-GB"/>
        </w:rPr>
        <w:t xml:space="preserve"> March 2014:</w:t>
      </w:r>
      <w:r>
        <w:rPr>
          <w:rFonts w:ascii="Tahoma" w:hAnsi="Tahoma" w:cs="Tahoma"/>
          <w:sz w:val="20"/>
          <w:szCs w:val="20"/>
          <w:lang w:val="en-GB"/>
        </w:rPr>
        <w:t xml:space="preserve"> </w:t>
      </w:r>
      <w:r w:rsidRPr="002E2101">
        <w:rPr>
          <w:rFonts w:ascii="Tahoma" w:hAnsi="Tahoma" w:cs="Tahoma"/>
          <w:sz w:val="20"/>
          <w:szCs w:val="20"/>
          <w:lang w:val="en-GB"/>
        </w:rPr>
        <w:t xml:space="preserve">Norway: Cloud platform, Cascading WMS service </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of the activity working group will be performed in an open and transparent manner and meetings as well as documentation will be open to all representatives from the signatories of the Memorandum of Understanding.</w:t>
      </w: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Lead Country has the responsibility to coordinate and communicate any necessary cross cutting issues concerning operations</w:t>
      </w:r>
      <w:r>
        <w:rPr>
          <w:rFonts w:ascii="Tahoma" w:hAnsi="Tahoma" w:cs="Tahoma"/>
          <w:color w:val="000000"/>
          <w:sz w:val="20"/>
          <w:szCs w:val="20"/>
          <w:lang w:val="en-GB"/>
        </w:rPr>
        <w:t xml:space="preserve"> and planning processes with the lead countries of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80770B" w:rsidRPr="002E2101" w:rsidRDefault="0080770B" w:rsidP="0080770B">
      <w:pPr>
        <w:spacing w:after="0" w:line="240" w:lineRule="auto"/>
        <w:rPr>
          <w:rFonts w:ascii="Tahoma" w:hAnsi="Tahoma" w:cs="Tahoma"/>
          <w:color w:val="000000"/>
          <w:sz w:val="20"/>
          <w:szCs w:val="20"/>
          <w:lang w:val="en-GB"/>
        </w:rPr>
      </w:pPr>
    </w:p>
    <w:p w:rsidR="0080770B" w:rsidRPr="002E2101" w:rsidRDefault="0080770B" w:rsidP="0080770B">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80770B" w:rsidRDefault="0080770B" w:rsidP="0080770B">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w:t>
      </w:r>
      <w:r>
        <w:rPr>
          <w:rFonts w:ascii="Tahoma" w:hAnsi="Tahoma" w:cs="Tahoma"/>
          <w:color w:val="000000"/>
          <w:sz w:val="20"/>
          <w:szCs w:val="20"/>
          <w:lang w:val="en-GB"/>
        </w:rPr>
        <w:t>n</w:t>
      </w:r>
      <w:r w:rsidRPr="002E2101">
        <w:rPr>
          <w:rFonts w:ascii="Tahoma" w:hAnsi="Tahoma" w:cs="Tahoma"/>
          <w:color w:val="000000"/>
          <w:sz w:val="20"/>
          <w:szCs w:val="20"/>
          <w:lang w:val="en-GB"/>
        </w:rPr>
        <w:t xml:space="preserve">ational </w:t>
      </w:r>
      <w:r>
        <w:rPr>
          <w:rFonts w:ascii="Tahoma" w:hAnsi="Tahoma" w:cs="Tahoma"/>
          <w:color w:val="000000"/>
          <w:sz w:val="20"/>
          <w:szCs w:val="20"/>
          <w:lang w:val="en-GB"/>
        </w:rPr>
        <w:t>m</w:t>
      </w:r>
      <w:r w:rsidRPr="002E2101">
        <w:rPr>
          <w:rFonts w:ascii="Tahoma" w:hAnsi="Tahoma" w:cs="Tahoma"/>
          <w:color w:val="000000"/>
          <w:sz w:val="20"/>
          <w:szCs w:val="20"/>
          <w:lang w:val="en-GB"/>
        </w:rPr>
        <w:t xml:space="preserve">apping </w:t>
      </w:r>
      <w:r>
        <w:rPr>
          <w:rFonts w:ascii="Tahoma" w:hAnsi="Tahoma" w:cs="Tahoma"/>
          <w:color w:val="000000"/>
          <w:sz w:val="20"/>
          <w:szCs w:val="20"/>
          <w:lang w:val="en-GB"/>
        </w:rPr>
        <w:t>a</w:t>
      </w:r>
      <w:r w:rsidRPr="002E2101">
        <w:rPr>
          <w:rFonts w:ascii="Tahoma" w:hAnsi="Tahoma" w:cs="Tahoma"/>
          <w:color w:val="000000"/>
          <w:sz w:val="20"/>
          <w:szCs w:val="20"/>
          <w:lang w:val="en-GB"/>
        </w:rPr>
        <w:t>gencies.</w:t>
      </w:r>
    </w:p>
    <w:p w:rsidR="009C25A5" w:rsidRPr="002E2101" w:rsidRDefault="009C25A5" w:rsidP="002E2101">
      <w:pPr>
        <w:autoSpaceDE w:val="0"/>
        <w:autoSpaceDN w:val="0"/>
        <w:adjustRightInd w:val="0"/>
        <w:spacing w:after="134" w:line="240" w:lineRule="auto"/>
        <w:rPr>
          <w:rFonts w:ascii="Tahoma" w:hAnsi="Tahoma" w:cs="Tahoma"/>
          <w:color w:val="000000"/>
          <w:sz w:val="20"/>
          <w:szCs w:val="20"/>
          <w:lang w:val="en-GB"/>
        </w:rPr>
      </w:pPr>
    </w:p>
    <w:p w:rsidR="009C25A5" w:rsidRDefault="009C25A5" w:rsidP="002E2101">
      <w:pPr>
        <w:rPr>
          <w:lang w:val="en-GB" w:eastAsia="en-US"/>
        </w:rPr>
        <w:sectPr w:rsidR="009C25A5" w:rsidSect="00F43040">
          <w:footerReference w:type="default" r:id="rId23"/>
          <w:pgSz w:w="11907" w:h="16839" w:code="9"/>
          <w:pgMar w:top="1858" w:right="1178" w:bottom="1701" w:left="1666" w:header="708" w:footer="708" w:gutter="0"/>
          <w:cols w:space="708"/>
          <w:noEndnote/>
          <w:docGrid w:linePitch="326"/>
        </w:sectPr>
      </w:pPr>
    </w:p>
    <w:p w:rsidR="0080770B"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lastRenderedPageBreak/>
        <w:t>Arctic SDI</w:t>
      </w:r>
    </w:p>
    <w:p w:rsidR="0080770B" w:rsidRPr="002E2101"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t>Working Group on Geoportal</w:t>
      </w:r>
    </w:p>
    <w:p w:rsidR="0080770B" w:rsidRPr="002E2101" w:rsidRDefault="0080770B" w:rsidP="0080770B">
      <w:pPr>
        <w:spacing w:after="0" w:line="320" w:lineRule="atLeast"/>
        <w:jc w:val="center"/>
        <w:rPr>
          <w:rFonts w:cs="Calibri"/>
          <w:b/>
          <w:sz w:val="40"/>
          <w:szCs w:val="40"/>
          <w:lang w:val="is-IS" w:eastAsia="is-IS"/>
        </w:rPr>
      </w:pPr>
      <w:r w:rsidRPr="002E2101">
        <w:rPr>
          <w:rFonts w:cs="Calibri"/>
          <w:b/>
          <w:sz w:val="40"/>
          <w:szCs w:val="40"/>
          <w:lang w:val="is-IS" w:eastAsia="is-IS"/>
        </w:rPr>
        <w:t>Terms of Reference</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an Activity Group on Geoportal</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Activity Group on Geoportal is responsible for:</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p>
    <w:p w:rsidR="0080770B" w:rsidRPr="002E2101" w:rsidRDefault="0080770B" w:rsidP="003D207E">
      <w:pPr>
        <w:numPr>
          <w:ilvl w:val="0"/>
          <w:numId w:val="23"/>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 xml:space="preserve">Oskari software for the Arctic SDI Geoportal </w:t>
      </w:r>
    </w:p>
    <w:p w:rsidR="0080770B" w:rsidRPr="002E2101" w:rsidRDefault="0080770B" w:rsidP="003D207E">
      <w:pPr>
        <w:numPr>
          <w:ilvl w:val="0"/>
          <w:numId w:val="23"/>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Connecting compliant WMS services to the Geoportal</w:t>
      </w:r>
    </w:p>
    <w:p w:rsidR="0080770B" w:rsidRPr="002E2101" w:rsidRDefault="0080770B" w:rsidP="003D207E">
      <w:pPr>
        <w:numPr>
          <w:ilvl w:val="0"/>
          <w:numId w:val="23"/>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Metadata catalogue</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US"/>
        </w:rPr>
      </w:pPr>
    </w:p>
    <w:p w:rsidR="0080770B" w:rsidRPr="002E2101" w:rsidRDefault="0080770B" w:rsidP="0080770B">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Finland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Group on Geoportal. </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Supporting this activity are Norway and Sweden.</w:t>
      </w:r>
    </w:p>
    <w:p w:rsidR="0080770B" w:rsidRPr="002E2101" w:rsidRDefault="0080770B" w:rsidP="0080770B">
      <w:pPr>
        <w:tabs>
          <w:tab w:val="num" w:pos="2384"/>
        </w:tabs>
        <w:autoSpaceDE w:val="0"/>
        <w:autoSpaceDN w:val="0"/>
        <w:adjustRightInd w:val="0"/>
        <w:spacing w:after="0" w:line="240" w:lineRule="auto"/>
        <w:jc w:val="both"/>
        <w:rPr>
          <w:rFonts w:ascii="Tahoma" w:hAnsi="Tahoma" w:cs="Tahoma"/>
          <w:sz w:val="20"/>
          <w:szCs w:val="20"/>
          <w:lang w:val="en-GB"/>
        </w:rPr>
      </w:pPr>
    </w:p>
    <w:p w:rsidR="0080770B" w:rsidRPr="002E2101" w:rsidRDefault="0080770B" w:rsidP="0080770B">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 xml:space="preserve">can </w:t>
      </w:r>
      <w:r w:rsidRPr="002E2101">
        <w:rPr>
          <w:rFonts w:ascii="Tahoma" w:hAnsi="Tahoma" w:cs="Tahoma"/>
          <w:sz w:val="20"/>
          <w:szCs w:val="20"/>
          <w:lang w:val="en-GB"/>
        </w:rPr>
        <w:t xml:space="preserve">be divided between the Lead Country and the Support Countries. The Lead Country is also responsible for the planning of meetings, video meetings, correspondence and communication. </w:t>
      </w:r>
    </w:p>
    <w:p w:rsidR="0080770B" w:rsidRPr="002E2101" w:rsidRDefault="0080770B" w:rsidP="0080770B">
      <w:pPr>
        <w:spacing w:after="0" w:line="240" w:lineRule="auto"/>
        <w:rPr>
          <w:rFonts w:ascii="Tahoma" w:hAnsi="Tahoma" w:cs="Tahoma"/>
          <w:sz w:val="20"/>
          <w:szCs w:val="20"/>
          <w:lang w:val="en-GB"/>
        </w:rPr>
      </w:pPr>
    </w:p>
    <w:p w:rsidR="0080770B" w:rsidRPr="002E2101" w:rsidRDefault="0080770B" w:rsidP="0080770B">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work within the Activity Working Group on Geoportal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Division of work</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Division of work between the Lead Country and Support countries was agreed in the Activity Group meeting on 20</w:t>
      </w:r>
      <w:r w:rsidRPr="002E2101">
        <w:rPr>
          <w:rFonts w:ascii="Tahoma" w:hAnsi="Tahoma" w:cs="Tahoma"/>
          <w:sz w:val="20"/>
          <w:szCs w:val="20"/>
          <w:vertAlign w:val="superscript"/>
          <w:lang w:val="en-GB"/>
        </w:rPr>
        <w:t>th</w:t>
      </w:r>
      <w:r w:rsidRPr="002E2101">
        <w:rPr>
          <w:rFonts w:ascii="Tahoma" w:hAnsi="Tahoma" w:cs="Tahoma"/>
          <w:sz w:val="20"/>
          <w:szCs w:val="20"/>
          <w:lang w:val="en-GB"/>
        </w:rPr>
        <w:t xml:space="preserve"> March 2014:</w:t>
      </w:r>
    </w:p>
    <w:p w:rsidR="0080770B" w:rsidRPr="002E2101" w:rsidRDefault="0080770B" w:rsidP="003D207E">
      <w:pPr>
        <w:numPr>
          <w:ilvl w:val="0"/>
          <w:numId w:val="24"/>
        </w:num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Finland: Oskari software and Connecting WMS services to the Geoportal</w:t>
      </w:r>
    </w:p>
    <w:p w:rsidR="0080770B" w:rsidRPr="002E2101" w:rsidRDefault="0080770B" w:rsidP="003D207E">
      <w:pPr>
        <w:numPr>
          <w:ilvl w:val="0"/>
          <w:numId w:val="24"/>
        </w:num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Sweden: Metadata catalogue</w:t>
      </w:r>
    </w:p>
    <w:p w:rsidR="0080770B" w:rsidRPr="002E2101" w:rsidRDefault="0080770B" w:rsidP="0080770B">
      <w:pPr>
        <w:autoSpaceDE w:val="0"/>
        <w:autoSpaceDN w:val="0"/>
        <w:adjustRightInd w:val="0"/>
        <w:spacing w:after="0" w:line="240" w:lineRule="auto"/>
        <w:rPr>
          <w:rFonts w:ascii="Tahoma" w:hAnsi="Tahoma" w:cs="Tahoma"/>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of the activity working group will be performed in an open and transparent manner and meetings as well as documentation will be open to all representatives from the signatories of the Memorandum of Understanding.</w:t>
      </w: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p>
    <w:p w:rsidR="0080770B" w:rsidRPr="002E2101" w:rsidRDefault="0080770B" w:rsidP="0080770B">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Pr>
          <w:rFonts w:ascii="Tahoma" w:hAnsi="Tahoma" w:cs="Tahoma"/>
          <w:color w:val="000000"/>
          <w:sz w:val="20"/>
          <w:szCs w:val="20"/>
          <w:lang w:val="en-GB"/>
        </w:rPr>
        <w:t>l</w:t>
      </w:r>
      <w:r w:rsidRPr="002E2101">
        <w:rPr>
          <w:rFonts w:ascii="Tahoma" w:hAnsi="Tahoma" w:cs="Tahoma"/>
          <w:color w:val="000000"/>
          <w:sz w:val="20"/>
          <w:szCs w:val="20"/>
          <w:lang w:val="en-GB"/>
        </w:rPr>
        <w:t xml:space="preserve">ead </w:t>
      </w:r>
      <w:r>
        <w:rPr>
          <w:rFonts w:ascii="Tahoma" w:hAnsi="Tahoma" w:cs="Tahoma"/>
          <w:color w:val="000000"/>
          <w:sz w:val="20"/>
          <w:szCs w:val="20"/>
          <w:lang w:val="en-GB"/>
        </w:rPr>
        <w:t>c</w:t>
      </w:r>
      <w:r w:rsidRPr="002E2101">
        <w:rPr>
          <w:rFonts w:ascii="Tahoma" w:hAnsi="Tahoma" w:cs="Tahoma"/>
          <w:color w:val="000000"/>
          <w:sz w:val="20"/>
          <w:szCs w:val="20"/>
          <w:lang w:val="en-GB"/>
        </w:rPr>
        <w:t xml:space="preserve">ountry has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80770B" w:rsidRPr="002E2101" w:rsidRDefault="0080770B" w:rsidP="0080770B">
      <w:pPr>
        <w:spacing w:after="0" w:line="240" w:lineRule="auto"/>
        <w:rPr>
          <w:rFonts w:ascii="Tahoma" w:hAnsi="Tahoma" w:cs="Tahoma"/>
          <w:color w:val="000000"/>
          <w:sz w:val="20"/>
          <w:szCs w:val="20"/>
          <w:lang w:val="en-GB"/>
        </w:rPr>
      </w:pPr>
    </w:p>
    <w:p w:rsidR="0080770B" w:rsidRPr="002E2101" w:rsidRDefault="0080770B" w:rsidP="0080770B">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2F28FE" w:rsidRDefault="0080770B" w:rsidP="0080770B">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p w:rsidR="00CA0D7E" w:rsidRDefault="00CA0D7E" w:rsidP="0080770B">
      <w:pPr>
        <w:autoSpaceDE w:val="0"/>
        <w:autoSpaceDN w:val="0"/>
        <w:adjustRightInd w:val="0"/>
        <w:spacing w:after="134" w:line="240" w:lineRule="auto"/>
        <w:rPr>
          <w:rFonts w:ascii="Tahoma" w:hAnsi="Tahoma" w:cs="Tahoma"/>
          <w:color w:val="000000"/>
          <w:sz w:val="20"/>
          <w:szCs w:val="20"/>
          <w:lang w:val="en-GB"/>
        </w:rPr>
        <w:sectPr w:rsidR="00CA0D7E" w:rsidSect="00F43040">
          <w:footerReference w:type="default" r:id="rId24"/>
          <w:pgSz w:w="11907" w:h="16839" w:code="9"/>
          <w:pgMar w:top="1858" w:right="1178" w:bottom="1701" w:left="1666" w:header="708" w:footer="708" w:gutter="0"/>
          <w:cols w:space="708"/>
          <w:noEndnote/>
          <w:docGrid w:linePitch="326"/>
        </w:sectPr>
      </w:pPr>
    </w:p>
    <w:p w:rsidR="00CA0D7E" w:rsidRDefault="00CA0D7E" w:rsidP="0080770B">
      <w:pPr>
        <w:autoSpaceDE w:val="0"/>
        <w:autoSpaceDN w:val="0"/>
        <w:adjustRightInd w:val="0"/>
        <w:spacing w:after="134" w:line="240" w:lineRule="auto"/>
        <w:rPr>
          <w:rFonts w:ascii="Tahoma" w:hAnsi="Tahoma" w:cs="Tahoma"/>
          <w:color w:val="000000"/>
          <w:sz w:val="20"/>
          <w:szCs w:val="20"/>
          <w:lang w:val="en-GB"/>
        </w:rPr>
      </w:pPr>
    </w:p>
    <w:p w:rsidR="003006D4" w:rsidRDefault="003006D4" w:rsidP="003006D4">
      <w:pPr>
        <w:spacing w:after="0" w:line="320" w:lineRule="atLeast"/>
        <w:jc w:val="center"/>
        <w:rPr>
          <w:rFonts w:eastAsia="Calibri" w:cs="Calibri"/>
          <w:b/>
          <w:sz w:val="40"/>
          <w:szCs w:val="40"/>
          <w:lang w:val="is-IS" w:eastAsia="is-IS"/>
        </w:rPr>
      </w:pPr>
      <w:r>
        <w:rPr>
          <w:rFonts w:eastAsia="Calibri" w:cs="Calibri"/>
          <w:b/>
          <w:sz w:val="40"/>
          <w:szCs w:val="40"/>
          <w:lang w:val="is-IS" w:eastAsia="is-IS"/>
        </w:rPr>
        <w:t>Arctic SDI</w:t>
      </w:r>
    </w:p>
    <w:p w:rsidR="003006D4" w:rsidRPr="002F28FE" w:rsidRDefault="003006D4" w:rsidP="003006D4">
      <w:pPr>
        <w:spacing w:after="0" w:line="320" w:lineRule="atLeast"/>
        <w:jc w:val="center"/>
        <w:rPr>
          <w:rFonts w:eastAsia="Calibri" w:cs="Calibri"/>
          <w:b/>
          <w:sz w:val="40"/>
          <w:szCs w:val="40"/>
          <w:lang w:val="is-IS" w:eastAsia="is-IS"/>
        </w:rPr>
      </w:pPr>
      <w:r>
        <w:rPr>
          <w:rFonts w:eastAsia="Calibri" w:cs="Calibri"/>
          <w:b/>
          <w:sz w:val="40"/>
          <w:szCs w:val="40"/>
          <w:lang w:val="is-IS" w:eastAsia="is-IS"/>
        </w:rPr>
        <w:t>Working Group on Strategy</w:t>
      </w:r>
    </w:p>
    <w:p w:rsidR="003006D4" w:rsidRPr="002F28FE" w:rsidRDefault="003006D4" w:rsidP="003006D4">
      <w:pPr>
        <w:spacing w:after="0" w:line="320" w:lineRule="atLeast"/>
        <w:jc w:val="center"/>
        <w:rPr>
          <w:rFonts w:eastAsia="Calibri" w:cs="Calibri"/>
          <w:b/>
          <w:sz w:val="40"/>
          <w:szCs w:val="40"/>
          <w:lang w:val="is-IS" w:eastAsia="is-IS"/>
        </w:rPr>
      </w:pPr>
      <w:r w:rsidRPr="002F28FE">
        <w:rPr>
          <w:rFonts w:eastAsia="Calibri" w:cs="Calibri"/>
          <w:b/>
          <w:sz w:val="40"/>
          <w:szCs w:val="40"/>
          <w:lang w:val="is-IS" w:eastAsia="is-IS"/>
        </w:rPr>
        <w:t>Terms of Referenc</w:t>
      </w:r>
      <w:r>
        <w:rPr>
          <w:rFonts w:eastAsia="Calibri" w:cs="Calibri"/>
          <w:b/>
          <w:sz w:val="40"/>
          <w:szCs w:val="40"/>
          <w:lang w:val="is-IS" w:eastAsia="is-IS"/>
        </w:rPr>
        <w:t>e</w:t>
      </w:r>
    </w:p>
    <w:p w:rsidR="003006D4" w:rsidRPr="00B8672B" w:rsidRDefault="003006D4" w:rsidP="003006D4">
      <w:pPr>
        <w:rPr>
          <w:lang w:val="en-US"/>
        </w:rPr>
      </w:pPr>
    </w:p>
    <w:p w:rsidR="003006D4" w:rsidRPr="002E2101" w:rsidRDefault="003006D4" w:rsidP="003006D4">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3006D4" w:rsidRDefault="003006D4" w:rsidP="003006D4">
      <w:pPr>
        <w:rPr>
          <w:rFonts w:ascii="Tahoma" w:hAnsi="Tahoma" w:cs="Tahoma"/>
          <w:sz w:val="20"/>
          <w:szCs w:val="20"/>
          <w:lang w:val="en-GB"/>
        </w:rPr>
      </w:pPr>
      <w:r w:rsidRPr="002E2101">
        <w:rPr>
          <w:rFonts w:ascii="Tahoma" w:hAnsi="Tahoma" w:cs="Tahoma"/>
          <w:sz w:val="20"/>
          <w:szCs w:val="20"/>
          <w:lang w:val="en-GB"/>
        </w:rPr>
        <w:t xml:space="preserve">The Arctic SDI Board has </w:t>
      </w:r>
      <w:r>
        <w:rPr>
          <w:rFonts w:ascii="Tahoma" w:hAnsi="Tahoma" w:cs="Tahoma"/>
          <w:sz w:val="20"/>
          <w:szCs w:val="20"/>
          <w:lang w:val="en-GB"/>
        </w:rPr>
        <w:t>decided to establish a Working</w:t>
      </w:r>
      <w:r w:rsidRPr="002E2101">
        <w:rPr>
          <w:rFonts w:ascii="Tahoma" w:hAnsi="Tahoma" w:cs="Tahoma"/>
          <w:sz w:val="20"/>
          <w:szCs w:val="20"/>
          <w:lang w:val="en-GB"/>
        </w:rPr>
        <w:t xml:space="preserve"> Group on</w:t>
      </w:r>
      <w:r>
        <w:rPr>
          <w:rFonts w:ascii="Tahoma" w:hAnsi="Tahoma" w:cs="Tahoma"/>
          <w:sz w:val="20"/>
          <w:szCs w:val="20"/>
          <w:lang w:val="en-GB"/>
        </w:rPr>
        <w:t xml:space="preserve"> </w:t>
      </w:r>
      <w:r w:rsidRPr="004D1D37">
        <w:rPr>
          <w:rFonts w:ascii="Tahoma" w:hAnsi="Tahoma" w:cs="Tahoma"/>
          <w:sz w:val="20"/>
          <w:szCs w:val="20"/>
          <w:lang w:val="en-GB"/>
        </w:rPr>
        <w:t>Strategy</w:t>
      </w:r>
      <w:r>
        <w:rPr>
          <w:rFonts w:ascii="Tahoma" w:hAnsi="Tahoma" w:cs="Tahoma"/>
          <w:sz w:val="20"/>
          <w:szCs w:val="20"/>
          <w:lang w:val="en-GB"/>
        </w:rPr>
        <w:t>.</w:t>
      </w: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GB"/>
        </w:rPr>
        <w:t>The Working</w:t>
      </w:r>
      <w:r w:rsidRPr="002E2101">
        <w:rPr>
          <w:rFonts w:ascii="Tahoma" w:hAnsi="Tahoma" w:cs="Tahoma"/>
          <w:sz w:val="20"/>
          <w:szCs w:val="20"/>
          <w:lang w:val="en-GB"/>
        </w:rPr>
        <w:t xml:space="preserve"> Group on </w:t>
      </w:r>
      <w:r>
        <w:rPr>
          <w:rFonts w:ascii="Tahoma" w:hAnsi="Tahoma" w:cs="Tahoma"/>
          <w:sz w:val="20"/>
          <w:szCs w:val="20"/>
          <w:lang w:val="en-GB"/>
        </w:rPr>
        <w:t>Strategy</w:t>
      </w:r>
      <w:r w:rsidRPr="002E2101">
        <w:rPr>
          <w:rFonts w:ascii="Tahoma" w:hAnsi="Tahoma" w:cs="Tahoma"/>
          <w:sz w:val="20"/>
          <w:szCs w:val="20"/>
          <w:lang w:val="en-GB"/>
        </w:rPr>
        <w:t xml:space="preserve"> is responsible for:</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p>
    <w:p w:rsidR="003006D4" w:rsidRPr="002E2101"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 xml:space="preserve">Furtherance of the </w:t>
      </w:r>
      <w:r w:rsidRPr="002E2101">
        <w:rPr>
          <w:rFonts w:ascii="Tahoma" w:hAnsi="Tahoma" w:cs="Tahoma"/>
          <w:sz w:val="20"/>
          <w:szCs w:val="20"/>
          <w:lang w:val="en-US"/>
        </w:rPr>
        <w:t xml:space="preserve">Arctic SDI </w:t>
      </w:r>
      <w:r>
        <w:rPr>
          <w:rFonts w:ascii="Tahoma" w:hAnsi="Tahoma" w:cs="Tahoma"/>
          <w:sz w:val="20"/>
          <w:szCs w:val="20"/>
          <w:lang w:val="en-US"/>
        </w:rPr>
        <w:t>Strategy</w:t>
      </w:r>
      <w:r w:rsidRPr="002E2101">
        <w:rPr>
          <w:rFonts w:ascii="Tahoma" w:hAnsi="Tahoma" w:cs="Tahoma"/>
          <w:sz w:val="20"/>
          <w:szCs w:val="20"/>
          <w:lang w:val="en-US"/>
        </w:rPr>
        <w:t xml:space="preserve"> </w:t>
      </w:r>
      <w:r>
        <w:rPr>
          <w:rFonts w:ascii="Tahoma" w:hAnsi="Tahoma" w:cs="Tahoma"/>
          <w:sz w:val="20"/>
          <w:szCs w:val="20"/>
          <w:lang w:val="en-US"/>
        </w:rPr>
        <w:t>2015-2020</w:t>
      </w:r>
    </w:p>
    <w:p w:rsidR="003006D4" w:rsidRPr="002E2101"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Develop action items to achieve goals and action items of the Strategy in concert with the Working Groups</w:t>
      </w:r>
    </w:p>
    <w:p w:rsidR="003006D4" w:rsidRPr="002E2101" w:rsidRDefault="003006D4" w:rsidP="003006D4">
      <w:pPr>
        <w:tabs>
          <w:tab w:val="num" w:pos="2384"/>
        </w:tabs>
        <w:autoSpaceDE w:val="0"/>
        <w:autoSpaceDN w:val="0"/>
        <w:adjustRightInd w:val="0"/>
        <w:spacing w:after="0" w:line="240" w:lineRule="auto"/>
        <w:jc w:val="both"/>
        <w:rPr>
          <w:rFonts w:ascii="Tahoma" w:hAnsi="Tahoma" w:cs="Tahoma"/>
          <w:sz w:val="20"/>
          <w:szCs w:val="20"/>
          <w:lang w:val="en-US"/>
        </w:rPr>
      </w:pPr>
    </w:p>
    <w:p w:rsidR="003006D4" w:rsidRPr="002E2101" w:rsidRDefault="003006D4" w:rsidP="003006D4">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3006D4" w:rsidRPr="002E2101" w:rsidRDefault="003006D4" w:rsidP="003006D4">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United States</w:t>
      </w:r>
      <w:r w:rsidRPr="002E2101">
        <w:rPr>
          <w:rFonts w:ascii="Tahoma" w:hAnsi="Tahoma" w:cs="Tahoma"/>
          <w:sz w:val="20"/>
          <w:szCs w:val="20"/>
          <w:lang w:val="en-GB"/>
        </w:rPr>
        <w:t xml:space="preserve"> </w:t>
      </w:r>
      <w:r>
        <w:rPr>
          <w:rFonts w:ascii="Tahoma" w:hAnsi="Tahoma" w:cs="Tahoma"/>
          <w:sz w:val="20"/>
          <w:szCs w:val="20"/>
          <w:lang w:val="en-GB"/>
        </w:rPr>
        <w:t xml:space="preserve">has volunteered as </w:t>
      </w:r>
      <w:r>
        <w:rPr>
          <w:rFonts w:ascii="Tahoma" w:hAnsi="Tahoma" w:cs="Tahoma"/>
          <w:i/>
          <w:sz w:val="20"/>
          <w:szCs w:val="20"/>
          <w:lang w:val="en-GB"/>
        </w:rPr>
        <w:t xml:space="preserve">Lead Country </w:t>
      </w:r>
      <w:r>
        <w:rPr>
          <w:rFonts w:ascii="Tahoma" w:hAnsi="Tahoma" w:cs="Tahoma"/>
          <w:sz w:val="20"/>
          <w:szCs w:val="20"/>
          <w:lang w:val="en-GB"/>
        </w:rPr>
        <w:t>supported, if needed, by Finland</w:t>
      </w:r>
      <w:r w:rsidRPr="002E2101">
        <w:rPr>
          <w:rFonts w:ascii="Tahoma" w:hAnsi="Tahoma" w:cs="Tahoma"/>
          <w:sz w:val="20"/>
          <w:szCs w:val="20"/>
          <w:lang w:val="en-GB"/>
        </w:rPr>
        <w:t xml:space="preserve">. </w:t>
      </w:r>
      <w:r>
        <w:rPr>
          <w:rFonts w:ascii="Tahoma" w:hAnsi="Tahoma" w:cs="Tahoma"/>
          <w:i/>
          <w:sz w:val="20"/>
          <w:szCs w:val="20"/>
          <w:lang w:val="en-GB"/>
        </w:rPr>
        <w:t>All countries will be s</w:t>
      </w:r>
      <w:r w:rsidRPr="002E2101">
        <w:rPr>
          <w:rFonts w:ascii="Tahoma" w:hAnsi="Tahoma" w:cs="Tahoma"/>
          <w:i/>
          <w:sz w:val="20"/>
          <w:szCs w:val="20"/>
          <w:lang w:val="en-GB"/>
        </w:rPr>
        <w:t xml:space="preserve">upporting this activity </w:t>
      </w:r>
      <w:r>
        <w:rPr>
          <w:rFonts w:ascii="Tahoma" w:hAnsi="Tahoma" w:cs="Tahoma"/>
          <w:i/>
          <w:sz w:val="20"/>
          <w:szCs w:val="20"/>
          <w:lang w:val="en-GB"/>
        </w:rPr>
        <w:t>as desired</w:t>
      </w:r>
      <w:r w:rsidRPr="002E2101">
        <w:rPr>
          <w:rFonts w:ascii="Tahoma" w:hAnsi="Tahoma" w:cs="Tahoma"/>
          <w:i/>
          <w:sz w:val="20"/>
          <w:szCs w:val="20"/>
          <w:lang w:val="en-GB"/>
        </w:rPr>
        <w:t>.</w:t>
      </w:r>
    </w:p>
    <w:p w:rsidR="003006D4" w:rsidRPr="002E2101" w:rsidRDefault="003006D4" w:rsidP="003006D4">
      <w:pPr>
        <w:tabs>
          <w:tab w:val="num" w:pos="2384"/>
        </w:tabs>
        <w:autoSpaceDE w:val="0"/>
        <w:autoSpaceDN w:val="0"/>
        <w:adjustRightInd w:val="0"/>
        <w:spacing w:after="0" w:line="240" w:lineRule="auto"/>
        <w:jc w:val="both"/>
        <w:rPr>
          <w:rFonts w:ascii="Tahoma" w:hAnsi="Tahoma" w:cs="Tahoma"/>
          <w:sz w:val="20"/>
          <w:szCs w:val="20"/>
          <w:lang w:val="en-GB"/>
        </w:rPr>
      </w:pPr>
    </w:p>
    <w:p w:rsidR="003006D4" w:rsidRPr="002E2101" w:rsidRDefault="003006D4" w:rsidP="003006D4">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Pr>
          <w:rFonts w:ascii="Tahoma" w:hAnsi="Tahoma" w:cs="Tahoma"/>
          <w:sz w:val="20"/>
          <w:szCs w:val="20"/>
          <w:lang w:val="en-GB"/>
        </w:rPr>
        <w:t>Lead Country has</w:t>
      </w:r>
      <w:r w:rsidRPr="002E2101">
        <w:rPr>
          <w:rFonts w:ascii="Tahoma" w:hAnsi="Tahoma" w:cs="Tahoma"/>
          <w:sz w:val="20"/>
          <w:szCs w:val="20"/>
          <w:lang w:val="en-GB"/>
        </w:rPr>
        <w:t xml:space="preserve"> the responsibility for the operation and progress of the activity. The tasks within the activities </w:t>
      </w:r>
      <w:r>
        <w:rPr>
          <w:rFonts w:ascii="Tahoma" w:hAnsi="Tahoma" w:cs="Tahoma"/>
          <w:sz w:val="20"/>
          <w:szCs w:val="20"/>
          <w:lang w:val="en-GB"/>
        </w:rPr>
        <w:t xml:space="preserve">can </w:t>
      </w:r>
      <w:r w:rsidRPr="002E2101">
        <w:rPr>
          <w:rFonts w:ascii="Tahoma" w:hAnsi="Tahoma" w:cs="Tahoma"/>
          <w:sz w:val="20"/>
          <w:szCs w:val="20"/>
          <w:lang w:val="en-GB"/>
        </w:rPr>
        <w:t xml:space="preserve">be divided between the </w:t>
      </w:r>
      <w:r>
        <w:rPr>
          <w:rFonts w:ascii="Tahoma" w:hAnsi="Tahoma" w:cs="Tahoma"/>
          <w:sz w:val="20"/>
          <w:szCs w:val="20"/>
          <w:lang w:val="en-GB"/>
        </w:rPr>
        <w:t>Lead Country</w:t>
      </w:r>
      <w:r w:rsidRPr="002E2101">
        <w:rPr>
          <w:rFonts w:ascii="Tahoma" w:hAnsi="Tahoma" w:cs="Tahoma"/>
          <w:sz w:val="20"/>
          <w:szCs w:val="20"/>
          <w:lang w:val="en-GB"/>
        </w:rPr>
        <w:t xml:space="preserve"> and the Support Countries. The </w:t>
      </w:r>
      <w:r>
        <w:rPr>
          <w:rFonts w:ascii="Tahoma" w:hAnsi="Tahoma" w:cs="Tahoma"/>
          <w:sz w:val="20"/>
          <w:szCs w:val="20"/>
          <w:lang w:val="en-GB"/>
        </w:rPr>
        <w:t xml:space="preserve">United States will be </w:t>
      </w:r>
      <w:r w:rsidRPr="002E2101">
        <w:rPr>
          <w:rFonts w:ascii="Tahoma" w:hAnsi="Tahoma" w:cs="Tahoma"/>
          <w:sz w:val="20"/>
          <w:szCs w:val="20"/>
          <w:lang w:val="en-GB"/>
        </w:rPr>
        <w:t xml:space="preserve">responsible for the planning of meetings, video meetings, correspondence and communication. </w:t>
      </w:r>
    </w:p>
    <w:p w:rsidR="003006D4" w:rsidRPr="002E2101" w:rsidRDefault="003006D4" w:rsidP="003006D4">
      <w:pPr>
        <w:spacing w:after="0" w:line="240" w:lineRule="auto"/>
        <w:rPr>
          <w:rFonts w:ascii="Tahoma" w:hAnsi="Tahoma" w:cs="Tahoma"/>
          <w:sz w:val="20"/>
          <w:szCs w:val="20"/>
          <w:lang w:val="en-GB"/>
        </w:rPr>
      </w:pPr>
    </w:p>
    <w:p w:rsidR="003006D4" w:rsidRPr="002E2101" w:rsidRDefault="003006D4" w:rsidP="003006D4">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Pr>
          <w:rFonts w:ascii="Tahoma" w:hAnsi="Tahoma" w:cs="Tahoma"/>
          <w:sz w:val="20"/>
          <w:szCs w:val="20"/>
          <w:lang w:val="en-GB"/>
        </w:rPr>
        <w:t xml:space="preserve">Lead Country </w:t>
      </w:r>
      <w:r w:rsidRPr="002E2101">
        <w:rPr>
          <w:rFonts w:ascii="Tahoma" w:hAnsi="Tahoma" w:cs="Tahoma"/>
          <w:sz w:val="20"/>
          <w:szCs w:val="20"/>
          <w:lang w:val="en-GB"/>
        </w:rPr>
        <w:t>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Activity </w:t>
      </w:r>
      <w:r>
        <w:rPr>
          <w:rFonts w:ascii="Tahoma" w:hAnsi="Tahoma" w:cs="Tahoma"/>
          <w:b/>
          <w:sz w:val="20"/>
          <w:szCs w:val="20"/>
          <w:lang w:val="en-GB"/>
        </w:rPr>
        <w:t>P</w:t>
      </w:r>
      <w:r w:rsidRPr="002E2101">
        <w:rPr>
          <w:rFonts w:ascii="Tahoma" w:hAnsi="Tahoma" w:cs="Tahoma"/>
          <w:b/>
          <w:sz w:val="20"/>
          <w:szCs w:val="20"/>
          <w:lang w:val="en-GB"/>
        </w:rPr>
        <w:t>lan</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Working Group on </w:t>
      </w:r>
      <w:r>
        <w:rPr>
          <w:rFonts w:ascii="Tahoma" w:hAnsi="Tahoma" w:cs="Tahoma"/>
          <w:sz w:val="20"/>
          <w:szCs w:val="20"/>
          <w:lang w:val="en-GB"/>
        </w:rPr>
        <w:t>Strategy</w:t>
      </w:r>
      <w:r w:rsidRPr="002E2101">
        <w:rPr>
          <w:rFonts w:ascii="Tahoma" w:hAnsi="Tahoma" w:cs="Tahoma"/>
          <w:sz w:val="20"/>
          <w:szCs w:val="20"/>
          <w:lang w:val="en-GB"/>
        </w:rPr>
        <w:t xml:space="preserv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Division of </w:t>
      </w:r>
      <w:r>
        <w:rPr>
          <w:rFonts w:ascii="Tahoma" w:hAnsi="Tahoma" w:cs="Tahoma"/>
          <w:b/>
          <w:sz w:val="20"/>
          <w:szCs w:val="20"/>
          <w:lang w:val="en-GB"/>
        </w:rPr>
        <w:t>W</w:t>
      </w:r>
      <w:r w:rsidRPr="002E2101">
        <w:rPr>
          <w:rFonts w:ascii="Tahoma" w:hAnsi="Tahoma" w:cs="Tahoma"/>
          <w:b/>
          <w:sz w:val="20"/>
          <w:szCs w:val="20"/>
          <w:lang w:val="en-GB"/>
        </w:rPr>
        <w:t>ork</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Division of work between the </w:t>
      </w:r>
      <w:r>
        <w:rPr>
          <w:rFonts w:ascii="Tahoma" w:hAnsi="Tahoma" w:cs="Tahoma"/>
          <w:sz w:val="20"/>
          <w:szCs w:val="20"/>
          <w:lang w:val="en-GB"/>
        </w:rPr>
        <w:t xml:space="preserve">Lead Country </w:t>
      </w:r>
      <w:r w:rsidRPr="002E2101">
        <w:rPr>
          <w:rFonts w:ascii="Tahoma" w:hAnsi="Tahoma" w:cs="Tahoma"/>
          <w:sz w:val="20"/>
          <w:szCs w:val="20"/>
          <w:lang w:val="en-GB"/>
        </w:rPr>
        <w:t xml:space="preserve">and Support </w:t>
      </w:r>
      <w:r>
        <w:rPr>
          <w:rFonts w:ascii="Tahoma" w:hAnsi="Tahoma" w:cs="Tahoma"/>
          <w:sz w:val="20"/>
          <w:szCs w:val="20"/>
          <w:lang w:val="en-GB"/>
        </w:rPr>
        <w:t>C</w:t>
      </w:r>
      <w:r w:rsidRPr="002E2101">
        <w:rPr>
          <w:rFonts w:ascii="Tahoma" w:hAnsi="Tahoma" w:cs="Tahoma"/>
          <w:sz w:val="20"/>
          <w:szCs w:val="20"/>
          <w:lang w:val="en-GB"/>
        </w:rPr>
        <w:t xml:space="preserve">ountries </w:t>
      </w:r>
      <w:r>
        <w:rPr>
          <w:rFonts w:ascii="Tahoma" w:hAnsi="Tahoma" w:cs="Tahoma"/>
          <w:sz w:val="20"/>
          <w:szCs w:val="20"/>
          <w:lang w:val="en-GB"/>
        </w:rPr>
        <w:t>will be agreed upon at each Working Group meeting.</w:t>
      </w:r>
      <w:r w:rsidRPr="002E2101">
        <w:rPr>
          <w:rFonts w:ascii="Tahoma" w:hAnsi="Tahoma" w:cs="Tahoma"/>
          <w:sz w:val="20"/>
          <w:szCs w:val="20"/>
          <w:lang w:val="en-GB"/>
        </w:rPr>
        <w:t xml:space="preserve"> </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 xml:space="preserve">Transparency and </w:t>
      </w:r>
      <w:r>
        <w:rPr>
          <w:rFonts w:ascii="Tahoma" w:hAnsi="Tahoma" w:cs="Tahoma"/>
          <w:b/>
          <w:color w:val="000000"/>
          <w:sz w:val="20"/>
          <w:szCs w:val="20"/>
          <w:lang w:val="en-GB"/>
        </w:rPr>
        <w:t>I</w:t>
      </w:r>
      <w:r w:rsidRPr="002E2101">
        <w:rPr>
          <w:rFonts w:ascii="Tahoma" w:hAnsi="Tahoma" w:cs="Tahoma"/>
          <w:b/>
          <w:color w:val="000000"/>
          <w:sz w:val="20"/>
          <w:szCs w:val="20"/>
          <w:lang w:val="en-GB"/>
        </w:rPr>
        <w:t>nteraction</w:t>
      </w: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work of the </w:t>
      </w:r>
      <w:r>
        <w:rPr>
          <w:rFonts w:ascii="Tahoma" w:hAnsi="Tahoma" w:cs="Tahoma"/>
          <w:color w:val="000000"/>
          <w:sz w:val="20"/>
          <w:szCs w:val="20"/>
          <w:lang w:val="en-GB"/>
        </w:rPr>
        <w:t>W</w:t>
      </w:r>
      <w:r w:rsidRPr="002E2101">
        <w:rPr>
          <w:rFonts w:ascii="Tahoma" w:hAnsi="Tahoma" w:cs="Tahoma"/>
          <w:color w:val="000000"/>
          <w:sz w:val="20"/>
          <w:szCs w:val="20"/>
          <w:lang w:val="en-GB"/>
        </w:rPr>
        <w:t xml:space="preserve">orking </w:t>
      </w:r>
      <w:r>
        <w:rPr>
          <w:rFonts w:ascii="Tahoma" w:hAnsi="Tahoma" w:cs="Tahoma"/>
          <w:color w:val="000000"/>
          <w:sz w:val="20"/>
          <w:szCs w:val="20"/>
          <w:lang w:val="en-GB"/>
        </w:rPr>
        <w:t>G</w:t>
      </w:r>
      <w:r w:rsidRPr="002E2101">
        <w:rPr>
          <w:rFonts w:ascii="Tahoma" w:hAnsi="Tahoma" w:cs="Tahoma"/>
          <w:color w:val="000000"/>
          <w:sz w:val="20"/>
          <w:szCs w:val="20"/>
          <w:lang w:val="en-GB"/>
        </w:rPr>
        <w:t>roup will be performed in an open and transparent manner and meetings as well as documentation will be open to all representatives from the signatories of the Memorandum of Understanding.</w:t>
      </w: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Pr>
          <w:rFonts w:ascii="Tahoma" w:hAnsi="Tahoma" w:cs="Tahoma"/>
          <w:color w:val="000000"/>
          <w:sz w:val="20"/>
          <w:szCs w:val="20"/>
          <w:lang w:val="en-GB"/>
        </w:rPr>
        <w:t>Lead Country has</w:t>
      </w:r>
      <w:r w:rsidRPr="002E2101">
        <w:rPr>
          <w:rFonts w:ascii="Tahoma" w:hAnsi="Tahoma" w:cs="Tahoma"/>
          <w:color w:val="000000"/>
          <w:sz w:val="20"/>
          <w:szCs w:val="20"/>
          <w:lang w:val="en-GB"/>
        </w:rPr>
        <w:t xml:space="preserve">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3006D4" w:rsidRPr="002E2101" w:rsidRDefault="003006D4" w:rsidP="003006D4">
      <w:pPr>
        <w:spacing w:after="0" w:line="240" w:lineRule="auto"/>
        <w:rPr>
          <w:rFonts w:ascii="Tahoma" w:hAnsi="Tahoma" w:cs="Tahoma"/>
          <w:color w:val="000000"/>
          <w:sz w:val="20"/>
          <w:szCs w:val="20"/>
          <w:lang w:val="en-GB"/>
        </w:rPr>
      </w:pPr>
    </w:p>
    <w:p w:rsidR="003006D4" w:rsidRPr="002E2101" w:rsidRDefault="003006D4" w:rsidP="003006D4">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3006D4" w:rsidRPr="005B7054" w:rsidRDefault="003006D4" w:rsidP="003006D4">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p w:rsidR="00CA0D7E" w:rsidRDefault="00CA0D7E">
      <w:pPr>
        <w:spacing w:after="0" w:line="240" w:lineRule="auto"/>
        <w:rPr>
          <w:rFonts w:ascii="Tahoma" w:hAnsi="Tahoma" w:cs="Tahoma"/>
          <w:sz w:val="20"/>
          <w:szCs w:val="20"/>
          <w:lang w:val="en-GB"/>
        </w:rPr>
        <w:sectPr w:rsidR="00CA0D7E" w:rsidSect="00F43040">
          <w:footerReference w:type="default" r:id="rId25"/>
          <w:pgSz w:w="11907" w:h="16839" w:code="9"/>
          <w:pgMar w:top="1858" w:right="1178" w:bottom="1701" w:left="1666" w:header="708" w:footer="708" w:gutter="0"/>
          <w:cols w:space="708"/>
          <w:noEndnote/>
          <w:docGrid w:linePitch="326"/>
        </w:sectPr>
      </w:pPr>
    </w:p>
    <w:p w:rsidR="002F28FE" w:rsidRDefault="002F28FE">
      <w:pPr>
        <w:spacing w:after="0" w:line="240" w:lineRule="auto"/>
        <w:rPr>
          <w:rFonts w:ascii="Tahoma" w:hAnsi="Tahoma" w:cs="Tahoma"/>
          <w:sz w:val="20"/>
          <w:szCs w:val="20"/>
          <w:lang w:val="en-GB"/>
        </w:rPr>
      </w:pPr>
    </w:p>
    <w:p w:rsidR="003006D4" w:rsidRDefault="003006D4" w:rsidP="003006D4">
      <w:pPr>
        <w:spacing w:after="0" w:line="320" w:lineRule="atLeast"/>
        <w:jc w:val="center"/>
        <w:rPr>
          <w:rFonts w:eastAsia="Calibri" w:cs="Calibri"/>
          <w:b/>
          <w:sz w:val="40"/>
          <w:szCs w:val="40"/>
          <w:lang w:val="is-IS" w:eastAsia="is-IS"/>
        </w:rPr>
      </w:pPr>
      <w:r>
        <w:rPr>
          <w:rFonts w:eastAsia="Calibri" w:cs="Calibri"/>
          <w:b/>
          <w:sz w:val="40"/>
          <w:szCs w:val="40"/>
          <w:lang w:val="is-IS" w:eastAsia="is-IS"/>
        </w:rPr>
        <w:t>Arctic SDI</w:t>
      </w:r>
    </w:p>
    <w:p w:rsidR="003006D4" w:rsidRPr="002F28FE" w:rsidRDefault="003006D4" w:rsidP="003006D4">
      <w:pPr>
        <w:spacing w:after="0" w:line="320" w:lineRule="atLeast"/>
        <w:jc w:val="center"/>
        <w:rPr>
          <w:rFonts w:eastAsia="Calibri" w:cs="Calibri"/>
          <w:b/>
          <w:sz w:val="40"/>
          <w:szCs w:val="40"/>
          <w:lang w:val="is-IS" w:eastAsia="is-IS"/>
        </w:rPr>
      </w:pPr>
      <w:r>
        <w:rPr>
          <w:rFonts w:eastAsia="Calibri" w:cs="Calibri"/>
          <w:b/>
          <w:sz w:val="40"/>
          <w:szCs w:val="40"/>
          <w:lang w:val="is-IS" w:eastAsia="is-IS"/>
        </w:rPr>
        <w:t>Working Group on Operational Policies</w:t>
      </w:r>
    </w:p>
    <w:p w:rsidR="003006D4" w:rsidRPr="002F28FE" w:rsidRDefault="003006D4" w:rsidP="003006D4">
      <w:pPr>
        <w:spacing w:after="0" w:line="320" w:lineRule="atLeast"/>
        <w:jc w:val="center"/>
        <w:rPr>
          <w:rFonts w:eastAsia="Calibri" w:cs="Calibri"/>
          <w:b/>
          <w:sz w:val="40"/>
          <w:szCs w:val="40"/>
          <w:lang w:val="is-IS" w:eastAsia="is-IS"/>
        </w:rPr>
      </w:pPr>
      <w:r w:rsidRPr="002F28FE">
        <w:rPr>
          <w:rFonts w:eastAsia="Calibri" w:cs="Calibri"/>
          <w:b/>
          <w:sz w:val="40"/>
          <w:szCs w:val="40"/>
          <w:lang w:val="is-IS" w:eastAsia="is-IS"/>
        </w:rPr>
        <w:t>Terms of Referenc</w:t>
      </w:r>
      <w:r>
        <w:rPr>
          <w:rFonts w:eastAsia="Calibri" w:cs="Calibri"/>
          <w:b/>
          <w:sz w:val="40"/>
          <w:szCs w:val="40"/>
          <w:lang w:val="is-IS" w:eastAsia="is-IS"/>
        </w:rPr>
        <w:t>e</w:t>
      </w:r>
    </w:p>
    <w:p w:rsidR="003006D4" w:rsidRPr="00514B92" w:rsidRDefault="003006D4" w:rsidP="003006D4">
      <w:pPr>
        <w:rPr>
          <w:lang w:val="en-US"/>
        </w:rPr>
      </w:pPr>
    </w:p>
    <w:p w:rsidR="003006D4" w:rsidRPr="002E2101" w:rsidRDefault="003006D4" w:rsidP="003006D4">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3006D4" w:rsidRDefault="003006D4" w:rsidP="003006D4">
      <w:pPr>
        <w:rPr>
          <w:rFonts w:ascii="Tahoma" w:hAnsi="Tahoma" w:cs="Tahoma"/>
          <w:sz w:val="20"/>
          <w:szCs w:val="20"/>
          <w:lang w:val="en-GB"/>
        </w:rPr>
      </w:pPr>
      <w:r w:rsidRPr="002E2101">
        <w:rPr>
          <w:rFonts w:ascii="Tahoma" w:hAnsi="Tahoma" w:cs="Tahoma"/>
          <w:sz w:val="20"/>
          <w:szCs w:val="20"/>
          <w:lang w:val="en-GB"/>
        </w:rPr>
        <w:t xml:space="preserve">The Arctic SDI Board has </w:t>
      </w:r>
      <w:r>
        <w:rPr>
          <w:rFonts w:ascii="Tahoma" w:hAnsi="Tahoma" w:cs="Tahoma"/>
          <w:sz w:val="20"/>
          <w:szCs w:val="20"/>
          <w:lang w:val="en-GB"/>
        </w:rPr>
        <w:t xml:space="preserve">decided to establish a Working </w:t>
      </w:r>
      <w:r w:rsidRPr="002E2101">
        <w:rPr>
          <w:rFonts w:ascii="Tahoma" w:hAnsi="Tahoma" w:cs="Tahoma"/>
          <w:sz w:val="20"/>
          <w:szCs w:val="20"/>
          <w:lang w:val="en-GB"/>
        </w:rPr>
        <w:t>Group on</w:t>
      </w:r>
      <w:r>
        <w:rPr>
          <w:rFonts w:ascii="Tahoma" w:hAnsi="Tahoma" w:cs="Tahoma"/>
          <w:sz w:val="20"/>
          <w:szCs w:val="20"/>
          <w:lang w:val="en-GB"/>
        </w:rPr>
        <w:t xml:space="preserve"> Operational Policies.</w:t>
      </w: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GB"/>
        </w:rPr>
        <w:t xml:space="preserve">According to the Arctic SDI Framework Document, Appendix 5, the Working </w:t>
      </w:r>
      <w:r w:rsidRPr="002E2101">
        <w:rPr>
          <w:rFonts w:ascii="Tahoma" w:hAnsi="Tahoma" w:cs="Tahoma"/>
          <w:sz w:val="20"/>
          <w:szCs w:val="20"/>
          <w:lang w:val="en-GB"/>
        </w:rPr>
        <w:t xml:space="preserve">Group on </w:t>
      </w:r>
      <w:r>
        <w:rPr>
          <w:rFonts w:ascii="Tahoma" w:hAnsi="Tahoma" w:cs="Tahoma"/>
          <w:sz w:val="20"/>
          <w:szCs w:val="20"/>
          <w:lang w:val="en-GB"/>
        </w:rPr>
        <w:t>Operational Policies</w:t>
      </w:r>
      <w:r w:rsidRPr="002E2101">
        <w:rPr>
          <w:rFonts w:ascii="Tahoma" w:hAnsi="Tahoma" w:cs="Tahoma"/>
          <w:sz w:val="20"/>
          <w:szCs w:val="20"/>
          <w:lang w:val="en-GB"/>
        </w:rPr>
        <w:t xml:space="preserve"> is responsible for:</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p>
    <w:p w:rsidR="003006D4"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Implementing Arrangements</w:t>
      </w:r>
    </w:p>
    <w:p w:rsidR="003006D4"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Licensing</w:t>
      </w:r>
    </w:p>
    <w:p w:rsidR="003006D4"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Property Rights</w:t>
      </w:r>
    </w:p>
    <w:p w:rsidR="003006D4"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Contracts</w:t>
      </w:r>
    </w:p>
    <w:p w:rsidR="003006D4" w:rsidRDefault="003006D4" w:rsidP="003006D4">
      <w:pPr>
        <w:numPr>
          <w:ilvl w:val="0"/>
          <w:numId w:val="23"/>
        </w:numPr>
        <w:autoSpaceDE w:val="0"/>
        <w:autoSpaceDN w:val="0"/>
        <w:adjustRightInd w:val="0"/>
        <w:spacing w:after="0" w:line="240" w:lineRule="auto"/>
        <w:jc w:val="both"/>
        <w:rPr>
          <w:rFonts w:ascii="Tahoma" w:hAnsi="Tahoma" w:cs="Tahoma"/>
          <w:sz w:val="20"/>
          <w:szCs w:val="20"/>
          <w:lang w:val="en-US"/>
        </w:rPr>
      </w:pPr>
      <w:r w:rsidRPr="000A5778">
        <w:rPr>
          <w:rFonts w:ascii="Tahoma" w:hAnsi="Tahoma" w:cs="Tahoma"/>
          <w:sz w:val="20"/>
          <w:szCs w:val="20"/>
          <w:lang w:val="en-US"/>
        </w:rPr>
        <w:t>Policies and legal framework</w:t>
      </w:r>
    </w:p>
    <w:p w:rsidR="003006D4" w:rsidRPr="002E2101" w:rsidRDefault="003006D4" w:rsidP="003006D4">
      <w:pPr>
        <w:autoSpaceDE w:val="0"/>
        <w:autoSpaceDN w:val="0"/>
        <w:adjustRightInd w:val="0"/>
        <w:spacing w:after="0" w:line="240" w:lineRule="auto"/>
        <w:jc w:val="both"/>
        <w:rPr>
          <w:rFonts w:ascii="Tahoma" w:hAnsi="Tahoma" w:cs="Tahoma"/>
          <w:sz w:val="20"/>
          <w:szCs w:val="20"/>
          <w:lang w:val="en-US"/>
        </w:rPr>
      </w:pPr>
    </w:p>
    <w:p w:rsidR="003006D4" w:rsidRPr="002E2101" w:rsidRDefault="003006D4" w:rsidP="003006D4">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3006D4" w:rsidRPr="002E2101" w:rsidRDefault="003006D4" w:rsidP="003006D4">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Denmark has</w:t>
      </w:r>
      <w:r w:rsidRPr="002E2101">
        <w:rPr>
          <w:rFonts w:ascii="Tahoma" w:hAnsi="Tahoma" w:cs="Tahoma"/>
          <w:sz w:val="20"/>
          <w:szCs w:val="20"/>
          <w:lang w:val="en-GB"/>
        </w:rPr>
        <w:t xml:space="preserve"> volunteered as </w:t>
      </w:r>
      <w:r>
        <w:rPr>
          <w:rFonts w:ascii="Tahoma" w:hAnsi="Tahoma" w:cs="Tahoma"/>
          <w:i/>
          <w:sz w:val="20"/>
          <w:szCs w:val="20"/>
          <w:lang w:val="en-GB"/>
        </w:rPr>
        <w:t>Lead Country</w:t>
      </w:r>
      <w:r w:rsidRPr="002E2101">
        <w:rPr>
          <w:rFonts w:ascii="Tahoma" w:hAnsi="Tahoma" w:cs="Tahoma"/>
          <w:sz w:val="20"/>
          <w:szCs w:val="20"/>
          <w:lang w:val="en-GB"/>
        </w:rPr>
        <w:t xml:space="preserve"> for the Activity Group on </w:t>
      </w:r>
      <w:r>
        <w:rPr>
          <w:rFonts w:ascii="Tahoma" w:hAnsi="Tahoma" w:cs="Tahoma"/>
          <w:sz w:val="20"/>
          <w:szCs w:val="20"/>
          <w:lang w:val="en-GB"/>
        </w:rPr>
        <w:t>Operational Policies</w:t>
      </w:r>
      <w:r w:rsidRPr="002E2101">
        <w:rPr>
          <w:rFonts w:ascii="Tahoma" w:hAnsi="Tahoma" w:cs="Tahoma"/>
          <w:sz w:val="20"/>
          <w:szCs w:val="20"/>
          <w:lang w:val="en-GB"/>
        </w:rPr>
        <w:t xml:space="preserve">. </w:t>
      </w:r>
    </w:p>
    <w:p w:rsidR="003006D4" w:rsidRPr="00514B92" w:rsidRDefault="003006D4" w:rsidP="003006D4">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i/>
          <w:sz w:val="20"/>
          <w:szCs w:val="20"/>
          <w:lang w:val="en-GB"/>
        </w:rPr>
        <w:t>Sup</w:t>
      </w:r>
      <w:r w:rsidRPr="002E2101">
        <w:rPr>
          <w:rFonts w:ascii="Tahoma" w:hAnsi="Tahoma" w:cs="Tahoma"/>
          <w:i/>
          <w:sz w:val="20"/>
          <w:szCs w:val="20"/>
          <w:lang w:val="en-GB"/>
        </w:rPr>
        <w:t>port</w:t>
      </w:r>
      <w:r>
        <w:rPr>
          <w:rFonts w:ascii="Tahoma" w:hAnsi="Tahoma" w:cs="Tahoma"/>
          <w:i/>
          <w:sz w:val="20"/>
          <w:szCs w:val="20"/>
          <w:lang w:val="en-GB"/>
        </w:rPr>
        <w:t xml:space="preserve"> Countries</w:t>
      </w:r>
      <w:r>
        <w:rPr>
          <w:rFonts w:ascii="Tahoma" w:hAnsi="Tahoma" w:cs="Tahoma"/>
          <w:sz w:val="20"/>
          <w:szCs w:val="20"/>
          <w:lang w:val="en-GB"/>
        </w:rPr>
        <w:t xml:space="preserve"> are Canada and USA. </w:t>
      </w:r>
    </w:p>
    <w:p w:rsidR="003006D4" w:rsidRPr="002E2101" w:rsidRDefault="003006D4" w:rsidP="003006D4">
      <w:pPr>
        <w:tabs>
          <w:tab w:val="num" w:pos="2384"/>
        </w:tabs>
        <w:autoSpaceDE w:val="0"/>
        <w:autoSpaceDN w:val="0"/>
        <w:adjustRightInd w:val="0"/>
        <w:spacing w:after="0" w:line="240" w:lineRule="auto"/>
        <w:jc w:val="both"/>
        <w:rPr>
          <w:rFonts w:ascii="Tahoma" w:hAnsi="Tahoma" w:cs="Tahoma"/>
          <w:sz w:val="20"/>
          <w:szCs w:val="20"/>
          <w:lang w:val="en-GB"/>
        </w:rPr>
      </w:pPr>
    </w:p>
    <w:p w:rsidR="003006D4" w:rsidRPr="002E2101" w:rsidRDefault="003006D4" w:rsidP="003006D4">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Pr>
          <w:rFonts w:ascii="Tahoma" w:hAnsi="Tahoma" w:cs="Tahoma"/>
          <w:sz w:val="20"/>
          <w:szCs w:val="20"/>
          <w:lang w:val="en-GB"/>
        </w:rPr>
        <w:t>Lead Country has</w:t>
      </w:r>
      <w:r w:rsidRPr="002E2101">
        <w:rPr>
          <w:rFonts w:ascii="Tahoma" w:hAnsi="Tahoma" w:cs="Tahoma"/>
          <w:sz w:val="20"/>
          <w:szCs w:val="20"/>
          <w:lang w:val="en-GB"/>
        </w:rPr>
        <w:t xml:space="preserve"> the responsibility for the operation and progress of the activity. The tasks within the activities </w:t>
      </w:r>
      <w:r>
        <w:rPr>
          <w:rFonts w:ascii="Tahoma" w:hAnsi="Tahoma" w:cs="Tahoma"/>
          <w:sz w:val="20"/>
          <w:szCs w:val="20"/>
          <w:lang w:val="en-GB"/>
        </w:rPr>
        <w:t xml:space="preserve">can </w:t>
      </w:r>
      <w:r w:rsidRPr="002E2101">
        <w:rPr>
          <w:rFonts w:ascii="Tahoma" w:hAnsi="Tahoma" w:cs="Tahoma"/>
          <w:sz w:val="20"/>
          <w:szCs w:val="20"/>
          <w:lang w:val="en-GB"/>
        </w:rPr>
        <w:t xml:space="preserve">be divided between the </w:t>
      </w:r>
      <w:r>
        <w:rPr>
          <w:rFonts w:ascii="Tahoma" w:hAnsi="Tahoma" w:cs="Tahoma"/>
          <w:sz w:val="20"/>
          <w:szCs w:val="20"/>
          <w:lang w:val="en-GB"/>
        </w:rPr>
        <w:t xml:space="preserve">Lead Country and the Support Countries. The Lead Country (Denmark) is </w:t>
      </w:r>
      <w:r w:rsidRPr="002E2101">
        <w:rPr>
          <w:rFonts w:ascii="Tahoma" w:hAnsi="Tahoma" w:cs="Tahoma"/>
          <w:sz w:val="20"/>
          <w:szCs w:val="20"/>
          <w:lang w:val="en-GB"/>
        </w:rPr>
        <w:t>responsible for</w:t>
      </w:r>
      <w:r>
        <w:rPr>
          <w:rFonts w:ascii="Tahoma" w:hAnsi="Tahoma" w:cs="Tahoma"/>
          <w:sz w:val="20"/>
          <w:szCs w:val="20"/>
          <w:lang w:val="en-GB"/>
        </w:rPr>
        <w:t xml:space="preserve"> the planning of meetings, web-</w:t>
      </w:r>
      <w:r w:rsidRPr="002E2101">
        <w:rPr>
          <w:rFonts w:ascii="Tahoma" w:hAnsi="Tahoma" w:cs="Tahoma"/>
          <w:sz w:val="20"/>
          <w:szCs w:val="20"/>
          <w:lang w:val="en-GB"/>
        </w:rPr>
        <w:t xml:space="preserve">meetings, correspondence and communication. </w:t>
      </w:r>
    </w:p>
    <w:p w:rsidR="003006D4" w:rsidRPr="002E2101" w:rsidRDefault="003006D4" w:rsidP="003006D4">
      <w:pPr>
        <w:spacing w:after="0" w:line="240" w:lineRule="auto"/>
        <w:rPr>
          <w:rFonts w:ascii="Tahoma" w:hAnsi="Tahoma" w:cs="Tahoma"/>
          <w:sz w:val="20"/>
          <w:szCs w:val="20"/>
          <w:lang w:val="en-GB"/>
        </w:rPr>
      </w:pPr>
    </w:p>
    <w:p w:rsidR="003006D4" w:rsidRPr="002E2101" w:rsidRDefault="003006D4" w:rsidP="003006D4">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Pr>
          <w:rFonts w:ascii="Tahoma" w:hAnsi="Tahoma" w:cs="Tahoma"/>
          <w:sz w:val="20"/>
          <w:szCs w:val="20"/>
          <w:lang w:val="en-GB"/>
        </w:rPr>
        <w:t xml:space="preserve">Lead Country </w:t>
      </w:r>
      <w:r w:rsidRPr="002E2101">
        <w:rPr>
          <w:rFonts w:ascii="Tahoma" w:hAnsi="Tahoma" w:cs="Tahoma"/>
          <w:sz w:val="20"/>
          <w:szCs w:val="20"/>
          <w:lang w:val="en-GB"/>
        </w:rPr>
        <w:t>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Activity Working Group on </w:t>
      </w:r>
      <w:r>
        <w:rPr>
          <w:rFonts w:ascii="Tahoma" w:hAnsi="Tahoma" w:cs="Tahoma"/>
          <w:sz w:val="20"/>
          <w:szCs w:val="20"/>
          <w:lang w:val="en-GB"/>
        </w:rPr>
        <w:t>Operational Policies</w:t>
      </w:r>
      <w:r w:rsidRPr="002E2101">
        <w:rPr>
          <w:rFonts w:ascii="Tahoma" w:hAnsi="Tahoma" w:cs="Tahoma"/>
          <w:sz w:val="20"/>
          <w:szCs w:val="20"/>
          <w:lang w:val="en-GB"/>
        </w:rPr>
        <w:t xml:space="preserv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3006D4" w:rsidRPr="002E2101" w:rsidRDefault="003006D4" w:rsidP="003006D4">
      <w:pPr>
        <w:autoSpaceDE w:val="0"/>
        <w:autoSpaceDN w:val="0"/>
        <w:adjustRightInd w:val="0"/>
        <w:spacing w:after="0" w:line="240" w:lineRule="auto"/>
        <w:rPr>
          <w:rFonts w:ascii="Tahoma" w:hAnsi="Tahoma" w:cs="Tahoma"/>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work </w:t>
      </w:r>
      <w:r>
        <w:rPr>
          <w:rFonts w:ascii="Tahoma" w:hAnsi="Tahoma" w:cs="Tahoma"/>
          <w:color w:val="000000"/>
          <w:sz w:val="20"/>
          <w:szCs w:val="20"/>
          <w:lang w:val="en-GB"/>
        </w:rPr>
        <w:t>w</w:t>
      </w:r>
      <w:r w:rsidRPr="002E2101">
        <w:rPr>
          <w:rFonts w:ascii="Tahoma" w:hAnsi="Tahoma" w:cs="Tahoma"/>
          <w:color w:val="000000"/>
          <w:sz w:val="20"/>
          <w:szCs w:val="20"/>
          <w:lang w:val="en-GB"/>
        </w:rPr>
        <w:t>ill be performed in an open and transparent manner and meetings as well as documentation will be open to all representatives from the signatories of the Memorandum of Understanding.</w:t>
      </w: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p>
    <w:p w:rsidR="003006D4" w:rsidRPr="002E2101" w:rsidRDefault="003006D4" w:rsidP="003006D4">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Pr>
          <w:rFonts w:ascii="Tahoma" w:hAnsi="Tahoma" w:cs="Tahoma"/>
          <w:color w:val="000000"/>
          <w:sz w:val="20"/>
          <w:szCs w:val="20"/>
          <w:lang w:val="en-GB"/>
        </w:rPr>
        <w:t>Lead Country has</w:t>
      </w:r>
      <w:r w:rsidRPr="002E2101">
        <w:rPr>
          <w:rFonts w:ascii="Tahoma" w:hAnsi="Tahoma" w:cs="Tahoma"/>
          <w:color w:val="000000"/>
          <w:sz w:val="20"/>
          <w:szCs w:val="20"/>
          <w:lang w:val="en-GB"/>
        </w:rPr>
        <w:t xml:space="preserve">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3006D4" w:rsidRPr="002E2101" w:rsidRDefault="003006D4" w:rsidP="003006D4">
      <w:pPr>
        <w:spacing w:after="0" w:line="240" w:lineRule="auto"/>
        <w:rPr>
          <w:rFonts w:ascii="Tahoma" w:hAnsi="Tahoma" w:cs="Tahoma"/>
          <w:color w:val="000000"/>
          <w:sz w:val="20"/>
          <w:szCs w:val="20"/>
          <w:lang w:val="en-GB"/>
        </w:rPr>
      </w:pPr>
    </w:p>
    <w:p w:rsidR="003006D4" w:rsidRPr="002E2101" w:rsidRDefault="003006D4" w:rsidP="003006D4">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3006D4" w:rsidRDefault="003006D4" w:rsidP="003006D4">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p w:rsidR="00A3321B" w:rsidRDefault="00A3321B" w:rsidP="003006D4">
      <w:pPr>
        <w:autoSpaceDE w:val="0"/>
        <w:autoSpaceDN w:val="0"/>
        <w:adjustRightInd w:val="0"/>
        <w:spacing w:after="134" w:line="240" w:lineRule="auto"/>
        <w:rPr>
          <w:rFonts w:ascii="Tahoma" w:hAnsi="Tahoma" w:cs="Tahoma"/>
          <w:color w:val="000000"/>
          <w:sz w:val="20"/>
          <w:szCs w:val="20"/>
          <w:lang w:val="en-GB"/>
        </w:rPr>
      </w:pPr>
    </w:p>
    <w:p w:rsidR="00A3321B" w:rsidRDefault="00A3321B" w:rsidP="003006D4">
      <w:pPr>
        <w:autoSpaceDE w:val="0"/>
        <w:autoSpaceDN w:val="0"/>
        <w:adjustRightInd w:val="0"/>
        <w:spacing w:after="134" w:line="240" w:lineRule="auto"/>
        <w:rPr>
          <w:rFonts w:ascii="Tahoma" w:hAnsi="Tahoma" w:cs="Tahoma"/>
          <w:color w:val="000000"/>
          <w:sz w:val="20"/>
          <w:szCs w:val="20"/>
          <w:lang w:val="en-GB"/>
        </w:rPr>
      </w:pPr>
    </w:p>
    <w:p w:rsidR="00A3321B" w:rsidRDefault="00A3321B" w:rsidP="00A3321B">
      <w:pPr>
        <w:pStyle w:val="Overskrift1"/>
        <w:rPr>
          <w:b w:val="0"/>
          <w:i/>
          <w:color w:val="auto"/>
          <w:lang w:val="en-US" w:eastAsia="en-CA"/>
        </w:rPr>
      </w:pPr>
    </w:p>
    <w:p w:rsidR="00A3321B" w:rsidRPr="00EC1578" w:rsidRDefault="00A3321B" w:rsidP="00A3321B">
      <w:pPr>
        <w:pStyle w:val="Overskrift1"/>
        <w:rPr>
          <w:color w:val="auto"/>
          <w:lang w:val="en-US" w:eastAsia="en-CA"/>
        </w:rPr>
      </w:pPr>
      <w:r>
        <w:rPr>
          <w:b w:val="0"/>
          <w:i/>
          <w:color w:val="auto"/>
          <w:lang w:val="en-US" w:eastAsia="en-CA"/>
        </w:rPr>
        <w:t>Appendix 1</w:t>
      </w:r>
      <w:r w:rsidRPr="00EC1578">
        <w:rPr>
          <w:b w:val="0"/>
          <w:color w:val="auto"/>
          <w:lang w:val="en-US" w:eastAsia="en-CA"/>
        </w:rPr>
        <w:t>:</w:t>
      </w:r>
      <w:r w:rsidRPr="00EC1578">
        <w:rPr>
          <w:color w:val="auto"/>
          <w:lang w:val="en-US" w:eastAsia="en-CA"/>
        </w:rPr>
        <w:t xml:space="preserve"> Arctic SDI </w:t>
      </w:r>
      <w:r>
        <w:rPr>
          <w:color w:val="auto"/>
          <w:lang w:val="en-US" w:eastAsia="en-CA"/>
        </w:rPr>
        <w:t>–</w:t>
      </w:r>
      <w:r w:rsidRPr="00EC1578">
        <w:rPr>
          <w:color w:val="auto"/>
          <w:lang w:val="en-US" w:eastAsia="en-CA"/>
        </w:rPr>
        <w:t xml:space="preserve"> </w:t>
      </w:r>
      <w:r>
        <w:rPr>
          <w:color w:val="auto"/>
          <w:lang w:val="en-US" w:eastAsia="en-CA"/>
        </w:rPr>
        <w:t>Memorandum of Understanding</w:t>
      </w:r>
    </w:p>
    <w:p w:rsidR="00A3321B" w:rsidRDefault="00A3321B" w:rsidP="00A3321B">
      <w:pPr>
        <w:ind w:left="360"/>
        <w:jc w:val="both"/>
        <w:rPr>
          <w:lang w:val="en-US" w:eastAsia="en-US"/>
        </w:rPr>
      </w:pPr>
    </w:p>
    <w:p w:rsidR="00A3321B" w:rsidRPr="008C4731" w:rsidRDefault="00A3321B" w:rsidP="00A3321B">
      <w:pPr>
        <w:ind w:left="360"/>
        <w:jc w:val="both"/>
        <w:rPr>
          <w:i/>
          <w:lang w:val="en-US" w:eastAsia="en-US"/>
        </w:rPr>
      </w:pPr>
      <w:r w:rsidRPr="008C4731">
        <w:rPr>
          <w:i/>
          <w:lang w:val="en-US" w:eastAsia="en-US"/>
        </w:rPr>
        <w:t xml:space="preserve">The document is originally established and elaborated in English language and then translated </w:t>
      </w:r>
      <w:proofErr w:type="gramStart"/>
      <w:r w:rsidRPr="008C4731">
        <w:rPr>
          <w:i/>
          <w:lang w:val="en-US" w:eastAsia="en-US"/>
        </w:rPr>
        <w:t>into</w:t>
      </w:r>
      <w:proofErr w:type="gramEnd"/>
      <w:r w:rsidRPr="008C4731">
        <w:rPr>
          <w:i/>
          <w:lang w:val="en-US" w:eastAsia="en-US"/>
        </w:rPr>
        <w:t xml:space="preserve"> French and Russian languages.</w:t>
      </w:r>
    </w:p>
    <w:p w:rsidR="00A3321B" w:rsidRPr="00F43040" w:rsidRDefault="00A3321B" w:rsidP="00A3321B">
      <w:pPr>
        <w:ind w:left="360"/>
        <w:rPr>
          <w:i/>
          <w:lang w:val="en-US"/>
        </w:rPr>
      </w:pPr>
      <w:r w:rsidRPr="00541C06">
        <w:rPr>
          <w:lang w:val="en-US" w:eastAsia="en-US"/>
        </w:rPr>
        <w:t xml:space="preserve">The MOU in the three languages has been signed between February and May 2014 by the participating organizations. The </w:t>
      </w:r>
      <w:r w:rsidRPr="00541C06">
        <w:rPr>
          <w:i/>
          <w:lang w:val="en-US" w:eastAsia="en-US"/>
        </w:rPr>
        <w:t xml:space="preserve">signed </w:t>
      </w:r>
      <w:r w:rsidRPr="00541C06">
        <w:rPr>
          <w:lang w:val="en-US" w:eastAsia="en-US"/>
        </w:rPr>
        <w:t>documents are available on the Arctic SDI Web Site</w:t>
      </w:r>
      <w:r>
        <w:rPr>
          <w:lang w:val="en-US" w:eastAsia="en-US"/>
        </w:rPr>
        <w:t>.</w:t>
      </w:r>
    </w:p>
    <w:p w:rsidR="00A3321B" w:rsidRDefault="00A3321B" w:rsidP="00A3321B">
      <w:pPr>
        <w:rPr>
          <w:lang w:val="en-US" w:eastAsia="en-US"/>
        </w:rPr>
      </w:pPr>
    </w:p>
    <w:p w:rsidR="00A3321B" w:rsidRDefault="00A3321B" w:rsidP="00A3321B">
      <w:pPr>
        <w:jc w:val="center"/>
        <w:rPr>
          <w:lang w:val="en-US" w:eastAsia="en-US"/>
        </w:rPr>
      </w:pPr>
      <w:r>
        <w:rPr>
          <w:lang w:val="en-US" w:eastAsia="en-US"/>
        </w:rPr>
        <w:t>_______________________</w:t>
      </w:r>
    </w:p>
    <w:p w:rsidR="00A3321B" w:rsidRDefault="00A3321B" w:rsidP="00A3321B">
      <w:pPr>
        <w:rPr>
          <w:lang w:val="en-US" w:eastAsia="en-US"/>
        </w:rPr>
      </w:pPr>
    </w:p>
    <w:p w:rsidR="00A3321B" w:rsidRPr="006A17E9" w:rsidRDefault="00A3321B" w:rsidP="00A3321B">
      <w:pPr>
        <w:spacing w:after="0" w:line="240" w:lineRule="auto"/>
        <w:jc w:val="center"/>
        <w:rPr>
          <w:rFonts w:ascii="Tahoma" w:hAnsi="Tahoma" w:cs="Tahoma"/>
          <w:sz w:val="24"/>
          <w:szCs w:val="24"/>
          <w:lang w:val="en-GB" w:eastAsia="en-US"/>
        </w:rPr>
      </w:pPr>
      <w:r w:rsidRPr="006A17E9">
        <w:rPr>
          <w:rFonts w:ascii="Tahoma" w:hAnsi="Tahoma" w:cs="Tahoma"/>
          <w:b/>
          <w:sz w:val="24"/>
          <w:szCs w:val="24"/>
          <w:lang w:val="en-GB" w:eastAsia="en-US"/>
        </w:rPr>
        <w:t>MEMORANDUM OF UNDERSTANDING</w:t>
      </w:r>
      <w:r w:rsidRPr="006A17E9">
        <w:rPr>
          <w:rFonts w:ascii="Tahoma" w:hAnsi="Tahoma" w:cs="Tahoma"/>
          <w:sz w:val="24"/>
          <w:szCs w:val="24"/>
          <w:lang w:val="en-GB" w:eastAsia="en-US"/>
        </w:rPr>
        <w:t xml:space="preserve"> </w:t>
      </w:r>
    </w:p>
    <w:p w:rsidR="00A3321B" w:rsidRPr="006A17E9" w:rsidRDefault="00A3321B" w:rsidP="00A3321B">
      <w:pPr>
        <w:spacing w:after="0" w:line="240" w:lineRule="auto"/>
        <w:jc w:val="center"/>
        <w:rPr>
          <w:rFonts w:ascii="Tahoma" w:hAnsi="Tahoma"/>
          <w:sz w:val="24"/>
          <w:szCs w:val="24"/>
          <w:lang w:val="en-GB" w:eastAsia="en-US"/>
        </w:rPr>
      </w:pPr>
    </w:p>
    <w:p w:rsidR="00A3321B" w:rsidRPr="006A17E9" w:rsidRDefault="00A3321B" w:rsidP="00A3321B">
      <w:pPr>
        <w:spacing w:after="0" w:line="240" w:lineRule="auto"/>
        <w:jc w:val="center"/>
        <w:rPr>
          <w:rFonts w:ascii="Tahoma" w:hAnsi="Tahoma"/>
          <w:sz w:val="24"/>
          <w:szCs w:val="24"/>
          <w:lang w:val="en-GB" w:eastAsia="en-US"/>
        </w:rPr>
      </w:pPr>
      <w:proofErr w:type="gramStart"/>
      <w:r w:rsidRPr="006A17E9">
        <w:rPr>
          <w:rFonts w:ascii="Tahoma" w:hAnsi="Tahoma" w:cs="Tahoma"/>
          <w:lang w:val="en-GB" w:eastAsia="en-US"/>
        </w:rPr>
        <w:t>between</w:t>
      </w:r>
      <w:proofErr w:type="gramEnd"/>
    </w:p>
    <w:p w:rsidR="00A3321B" w:rsidRPr="006A17E9" w:rsidRDefault="00A3321B" w:rsidP="00A3321B">
      <w:pPr>
        <w:spacing w:after="0" w:line="240" w:lineRule="auto"/>
        <w:jc w:val="center"/>
        <w:rPr>
          <w:rFonts w:ascii="Tahoma" w:hAnsi="Tahoma"/>
          <w:szCs w:val="24"/>
          <w:lang w:val="en-GB" w:eastAsia="en-US"/>
        </w:rPr>
      </w:pPr>
    </w:p>
    <w:p w:rsidR="00A3321B" w:rsidRDefault="00A3321B" w:rsidP="00A3321B">
      <w:pPr>
        <w:spacing w:after="0" w:line="240" w:lineRule="auto"/>
        <w:jc w:val="center"/>
        <w:rPr>
          <w:rFonts w:ascii="Tahoma" w:hAnsi="Tahoma" w:cs="Tahoma"/>
          <w:lang w:val="en-GB" w:eastAsia="en-US"/>
        </w:rPr>
      </w:pPr>
      <w:r w:rsidRPr="006A17E9">
        <w:rPr>
          <w:rFonts w:ascii="Tahoma" w:hAnsi="Tahoma" w:cs="Tahoma"/>
          <w:lang w:val="en-GB" w:eastAsia="en-US"/>
        </w:rPr>
        <w:t xml:space="preserve">The Earth Sciences Sector of </w:t>
      </w:r>
      <w:r w:rsidRPr="006A17E9">
        <w:rPr>
          <w:rFonts w:ascii="Tahoma" w:hAnsi="Tahoma" w:cs="Tahoma"/>
          <w:lang w:val="en-US" w:eastAsia="en-US"/>
        </w:rPr>
        <w:t xml:space="preserve">the Department of </w:t>
      </w:r>
      <w:r w:rsidRPr="006A17E9">
        <w:rPr>
          <w:rFonts w:ascii="Tahoma" w:hAnsi="Tahoma" w:cs="Tahoma"/>
          <w:lang w:val="en-GB" w:eastAsia="en-US"/>
        </w:rPr>
        <w:t>Natural Resources Canada</w:t>
      </w:r>
      <w:proofErr w:type="gramStart"/>
      <w:r w:rsidRPr="006A17E9">
        <w:rPr>
          <w:rFonts w:ascii="Tahoma" w:hAnsi="Tahoma" w:cs="Tahoma"/>
          <w:lang w:val="en-GB" w:eastAsia="en-US"/>
        </w:rPr>
        <w:t>,</w:t>
      </w:r>
      <w:proofErr w:type="gramEnd"/>
      <w:r w:rsidRPr="006A17E9">
        <w:rPr>
          <w:rFonts w:ascii="Tahoma" w:hAnsi="Tahoma" w:cs="Tahoma"/>
          <w:lang w:val="en-GB" w:eastAsia="en-US"/>
        </w:rPr>
        <w:br/>
        <w:t xml:space="preserve">the Danish Geodata Agency, </w:t>
      </w:r>
      <w:r w:rsidRPr="006A17E9">
        <w:rPr>
          <w:rFonts w:ascii="Tahoma" w:hAnsi="Tahoma"/>
          <w:szCs w:val="24"/>
          <w:lang w:val="en-US" w:eastAsia="en-US"/>
        </w:rPr>
        <w:t xml:space="preserve">the </w:t>
      </w:r>
      <w:r w:rsidRPr="006A17E9">
        <w:rPr>
          <w:rFonts w:ascii="Tahoma" w:hAnsi="Tahoma" w:cs="Tahoma"/>
          <w:lang w:val="en-GB" w:eastAsia="en-US"/>
        </w:rPr>
        <w:t>National Land Survey of Finland, the Government of Greenland,</w:t>
      </w:r>
      <w:r w:rsidRPr="006A17E9">
        <w:rPr>
          <w:rFonts w:ascii="Tahoma" w:hAnsi="Tahoma" w:cs="Tahoma"/>
          <w:lang w:val="en-US" w:eastAsia="en-US"/>
        </w:rPr>
        <w:t xml:space="preserve"> </w:t>
      </w:r>
      <w:r w:rsidRPr="006A17E9">
        <w:rPr>
          <w:rFonts w:ascii="Tahoma" w:hAnsi="Tahoma"/>
          <w:szCs w:val="24"/>
          <w:lang w:val="en-GB" w:eastAsia="en-US"/>
        </w:rPr>
        <w:t xml:space="preserve">the </w:t>
      </w:r>
      <w:r w:rsidRPr="006A17E9">
        <w:rPr>
          <w:rFonts w:ascii="Tahoma" w:hAnsi="Tahoma" w:cs="Tahoma"/>
          <w:lang w:val="en-GB" w:eastAsia="en-US"/>
        </w:rPr>
        <w:t>National Land Survey of Iceland</w:t>
      </w:r>
      <w:r w:rsidRPr="006A17E9">
        <w:rPr>
          <w:rFonts w:ascii="Tahoma" w:hAnsi="Tahoma" w:cs="Tahoma"/>
          <w:lang w:val="en-US" w:eastAsia="en-US"/>
        </w:rPr>
        <w:t xml:space="preserve">, </w:t>
      </w:r>
      <w:r w:rsidRPr="006A17E9">
        <w:rPr>
          <w:rFonts w:ascii="Tahoma" w:hAnsi="Tahoma" w:cs="Tahoma"/>
          <w:bCs/>
          <w:lang w:val="en-GB" w:eastAsia="en-US"/>
        </w:rPr>
        <w:t xml:space="preserve">the </w:t>
      </w:r>
      <w:r w:rsidRPr="006A17E9">
        <w:rPr>
          <w:rFonts w:ascii="Tahoma" w:hAnsi="Tahoma" w:cs="Tahoma"/>
          <w:lang w:val="en-GB" w:eastAsia="en-US"/>
        </w:rPr>
        <w:t>Norwegian Mapping Authority</w:t>
      </w:r>
      <w:r w:rsidRPr="006A17E9">
        <w:rPr>
          <w:rFonts w:ascii="Tahoma" w:hAnsi="Tahoma" w:cs="Tahoma"/>
          <w:lang w:val="en-US" w:eastAsia="en-US"/>
        </w:rPr>
        <w:t>,</w:t>
      </w:r>
      <w:r w:rsidRPr="006A17E9">
        <w:rPr>
          <w:rFonts w:ascii="Tahoma" w:hAnsi="Tahoma"/>
          <w:szCs w:val="24"/>
          <w:lang w:val="en-GB" w:eastAsia="en-US"/>
        </w:rPr>
        <w:t xml:space="preserve"> </w:t>
      </w:r>
      <w:r w:rsidRPr="006A17E9">
        <w:rPr>
          <w:rFonts w:ascii="Tahoma" w:hAnsi="Tahoma" w:cs="Tahoma"/>
          <w:lang w:val="en-GB" w:eastAsia="en-US"/>
        </w:rPr>
        <w:t xml:space="preserve">the Federal Service for State Registration, Cadastre and Mapping of the Russian Federation, </w:t>
      </w:r>
      <w:r w:rsidRPr="006A17E9">
        <w:rPr>
          <w:rFonts w:ascii="Tahoma" w:hAnsi="Tahoma" w:cs="Tahoma"/>
          <w:lang w:val="en-GB" w:eastAsia="en-US"/>
        </w:rPr>
        <w:br/>
        <w:t>the Swedish Mapping, Cadastral and Land Registration Authority</w:t>
      </w:r>
      <w:r w:rsidRPr="006A17E9">
        <w:rPr>
          <w:rFonts w:ascii="Tahoma" w:hAnsi="Tahoma" w:cs="Tahoma"/>
          <w:lang w:val="en-US" w:eastAsia="en-US"/>
        </w:rPr>
        <w:t xml:space="preserve">, the </w:t>
      </w:r>
      <w:r w:rsidRPr="006A17E9">
        <w:rPr>
          <w:rFonts w:ascii="Tahoma" w:hAnsi="Tahoma" w:cs="Tahoma"/>
          <w:lang w:val="en-GB" w:eastAsia="en-US"/>
        </w:rPr>
        <w:t xml:space="preserve">United States Geological Survey </w:t>
      </w:r>
    </w:p>
    <w:p w:rsidR="00A3321B" w:rsidRPr="006A17E9" w:rsidRDefault="00A3321B" w:rsidP="00A3321B">
      <w:pPr>
        <w:spacing w:after="0" w:line="240" w:lineRule="auto"/>
        <w:jc w:val="center"/>
        <w:rPr>
          <w:rFonts w:ascii="Tahoma" w:hAnsi="Tahoma" w:cs="Tahoma"/>
          <w:i/>
          <w:lang w:val="en-GB" w:eastAsia="en-US"/>
        </w:rPr>
      </w:pP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ind w:left="1077"/>
        <w:rPr>
          <w:rFonts w:ascii="Tahoma" w:hAnsi="Tahoma" w:cs="Tahoma"/>
          <w:i/>
          <w:lang w:val="en-GB" w:eastAsia="en-US"/>
        </w:rPr>
      </w:pPr>
      <w:r w:rsidRPr="006A17E9">
        <w:rPr>
          <w:rFonts w:ascii="Tahoma" w:hAnsi="Tahoma" w:cs="Tahoma"/>
          <w:lang w:val="en-GB" w:eastAsia="en-US"/>
        </w:rPr>
        <w:t xml:space="preserve">                                            </w:t>
      </w:r>
      <w:proofErr w:type="gramStart"/>
      <w:r w:rsidRPr="006A17E9">
        <w:rPr>
          <w:rFonts w:ascii="Tahoma" w:hAnsi="Tahoma" w:cs="Tahoma"/>
          <w:lang w:val="en-GB" w:eastAsia="en-US"/>
        </w:rPr>
        <w:t>concerning</w:t>
      </w:r>
      <w:proofErr w:type="gramEnd"/>
    </w:p>
    <w:p w:rsidR="00A3321B" w:rsidRPr="006A17E9" w:rsidRDefault="00A3321B" w:rsidP="00A3321B">
      <w:pPr>
        <w:spacing w:after="0" w:line="240" w:lineRule="auto"/>
        <w:rPr>
          <w:rFonts w:ascii="Tahoma" w:hAnsi="Tahoma" w:cs="Tahoma"/>
          <w:i/>
          <w:lang w:val="en-GB" w:eastAsia="en-US"/>
        </w:rPr>
      </w:pPr>
    </w:p>
    <w:p w:rsidR="00A3321B" w:rsidRPr="006A17E9" w:rsidRDefault="00A3321B" w:rsidP="00A3321B">
      <w:pPr>
        <w:spacing w:after="0" w:line="240" w:lineRule="auto"/>
        <w:jc w:val="center"/>
        <w:rPr>
          <w:rFonts w:ascii="Tahoma" w:hAnsi="Tahoma" w:cs="Tahoma"/>
          <w:i/>
          <w:lang w:val="en-GB" w:eastAsia="en-US"/>
        </w:rPr>
      </w:pPr>
      <w:r w:rsidRPr="006A17E9">
        <w:rPr>
          <w:rFonts w:ascii="Tahoma" w:hAnsi="Tahoma" w:cs="Tahoma"/>
          <w:i/>
          <w:lang w:val="en-GB" w:eastAsia="en-US"/>
        </w:rPr>
        <w:t>CO-OPERATION IN THE DEVELOPMENT OF AN ARCTIC SPATIAL DATA INFRASTRUCTURE</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jc w:val="center"/>
        <w:rPr>
          <w:rFonts w:ascii="Tahoma" w:hAnsi="Tahoma"/>
          <w:i/>
          <w:szCs w:val="24"/>
          <w:lang w:val="en-GB" w:eastAsia="en-US"/>
        </w:rPr>
      </w:pPr>
      <w:r w:rsidRPr="006A17E9">
        <w:rPr>
          <w:rFonts w:ascii="Tahoma" w:hAnsi="Tahoma" w:cs="Tahoma"/>
          <w:lang w:val="en-GB" w:eastAsia="en-US"/>
        </w:rPr>
        <w:t xml:space="preserve">The Earth Sciences Sector of </w:t>
      </w:r>
      <w:r w:rsidRPr="006A17E9">
        <w:rPr>
          <w:rFonts w:ascii="Tahoma" w:hAnsi="Tahoma"/>
          <w:szCs w:val="24"/>
          <w:lang w:val="en-US" w:eastAsia="en-US"/>
        </w:rPr>
        <w:t xml:space="preserve">the Department of </w:t>
      </w:r>
      <w:r w:rsidRPr="006A17E9">
        <w:rPr>
          <w:rFonts w:ascii="Tahoma" w:hAnsi="Tahoma" w:cs="Tahoma"/>
          <w:lang w:val="en-GB" w:eastAsia="en-US"/>
        </w:rPr>
        <w:t>Natural Resources Canada</w:t>
      </w:r>
      <w:proofErr w:type="gramStart"/>
      <w:r w:rsidRPr="006A17E9">
        <w:rPr>
          <w:rFonts w:ascii="Tahoma" w:hAnsi="Tahoma" w:cs="Tahoma"/>
          <w:lang w:val="en-GB" w:eastAsia="en-US"/>
        </w:rPr>
        <w:t>,</w:t>
      </w:r>
      <w:proofErr w:type="gramEnd"/>
      <w:r w:rsidRPr="006A17E9">
        <w:rPr>
          <w:rFonts w:ascii="Tahoma" w:hAnsi="Tahoma" w:cs="Tahoma"/>
          <w:lang w:val="en-GB" w:eastAsia="en-US"/>
        </w:rPr>
        <w:br/>
        <w:t xml:space="preserve">the Danish Geodata Agency, </w:t>
      </w:r>
      <w:r w:rsidRPr="006A17E9">
        <w:rPr>
          <w:rFonts w:ascii="Tahoma" w:hAnsi="Tahoma"/>
          <w:szCs w:val="24"/>
          <w:lang w:val="en-US" w:eastAsia="en-US"/>
        </w:rPr>
        <w:t xml:space="preserve">the </w:t>
      </w:r>
      <w:r w:rsidRPr="006A17E9">
        <w:rPr>
          <w:rFonts w:ascii="Tahoma" w:hAnsi="Tahoma" w:cs="Tahoma"/>
          <w:lang w:val="en-GB" w:eastAsia="en-US"/>
        </w:rPr>
        <w:t>National Land Survey of Finland, the Government of Greenland,</w:t>
      </w:r>
      <w:r w:rsidRPr="006A17E9">
        <w:rPr>
          <w:rFonts w:ascii="Tahoma" w:hAnsi="Tahoma"/>
          <w:szCs w:val="24"/>
          <w:lang w:val="en-US" w:eastAsia="en-US"/>
        </w:rPr>
        <w:t xml:space="preserve"> </w:t>
      </w:r>
      <w:r w:rsidRPr="006A17E9">
        <w:rPr>
          <w:rFonts w:ascii="Tahoma" w:hAnsi="Tahoma" w:cs="Tahoma"/>
          <w:lang w:val="en-GB" w:eastAsia="en-US"/>
        </w:rPr>
        <w:t>the National Land Survey of Iceland</w:t>
      </w:r>
      <w:r w:rsidRPr="006A17E9">
        <w:rPr>
          <w:rFonts w:ascii="Tahoma" w:hAnsi="Tahoma"/>
          <w:szCs w:val="24"/>
          <w:lang w:val="en-US" w:eastAsia="en-US"/>
        </w:rPr>
        <w:t xml:space="preserve">, </w:t>
      </w:r>
      <w:r w:rsidRPr="006A17E9">
        <w:rPr>
          <w:rFonts w:ascii="Tahoma" w:hAnsi="Tahoma" w:cs="Tahoma"/>
          <w:bCs/>
          <w:lang w:val="en-GB" w:eastAsia="en-US"/>
        </w:rPr>
        <w:t xml:space="preserve">the </w:t>
      </w:r>
      <w:r w:rsidRPr="006A17E9">
        <w:rPr>
          <w:rFonts w:ascii="Tahoma" w:hAnsi="Tahoma" w:cs="Tahoma"/>
          <w:lang w:val="en-GB" w:eastAsia="en-US"/>
        </w:rPr>
        <w:t>Norwegian Mapping Authority</w:t>
      </w:r>
      <w:r w:rsidRPr="006A17E9">
        <w:rPr>
          <w:rFonts w:ascii="Tahoma" w:hAnsi="Tahoma"/>
          <w:szCs w:val="24"/>
          <w:lang w:val="en-US" w:eastAsia="en-US"/>
        </w:rPr>
        <w:t>,</w:t>
      </w:r>
      <w:r w:rsidRPr="006A17E9">
        <w:rPr>
          <w:rFonts w:ascii="Tahoma" w:hAnsi="Tahoma" w:cs="Tahoma"/>
          <w:lang w:val="en-GB" w:eastAsia="en-US"/>
        </w:rPr>
        <w:t xml:space="preserve"> the Federal Service for State Registration, Cadastre and Mapping of the Russian Federation, </w:t>
      </w:r>
      <w:r w:rsidRPr="006A17E9">
        <w:rPr>
          <w:rFonts w:ascii="Tahoma" w:hAnsi="Tahoma" w:cs="Tahoma"/>
          <w:lang w:val="en-GB" w:eastAsia="en-US"/>
        </w:rPr>
        <w:br/>
        <w:t>the Swedish Mapping, Cadastral and Land Registration Authority</w:t>
      </w:r>
      <w:r w:rsidRPr="006A17E9">
        <w:rPr>
          <w:rFonts w:ascii="Tahoma" w:hAnsi="Tahoma"/>
          <w:szCs w:val="24"/>
          <w:lang w:val="en-US" w:eastAsia="en-US"/>
        </w:rPr>
        <w:t xml:space="preserve">, the </w:t>
      </w:r>
      <w:r w:rsidRPr="006A17E9">
        <w:rPr>
          <w:rFonts w:ascii="Tahoma" w:hAnsi="Tahoma" w:cs="Tahoma"/>
          <w:lang w:val="en-GB" w:eastAsia="en-US"/>
        </w:rPr>
        <w:t xml:space="preserve">United States Geological Survey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jc w:val="center"/>
        <w:rPr>
          <w:rFonts w:ascii="Tahoma" w:hAnsi="Tahoma" w:cs="Tahoma"/>
          <w:lang w:val="en-GB" w:eastAsia="en-US"/>
        </w:rPr>
      </w:pPr>
      <w:proofErr w:type="gramStart"/>
      <w:r w:rsidRPr="006A17E9">
        <w:rPr>
          <w:rFonts w:ascii="Tahoma" w:hAnsi="Tahoma" w:cs="Tahoma"/>
          <w:lang w:val="en-GB" w:eastAsia="en-US"/>
        </w:rPr>
        <w:t>hereinafter</w:t>
      </w:r>
      <w:proofErr w:type="gramEnd"/>
      <w:r w:rsidRPr="006A17E9">
        <w:rPr>
          <w:rFonts w:ascii="Tahoma" w:hAnsi="Tahoma" w:cs="Tahoma"/>
          <w:lang w:val="en-GB" w:eastAsia="en-US"/>
        </w:rPr>
        <w:t xml:space="preserve"> referred to as the “Participants”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Considering that the Arctic Spatial Data Infrastructure (Arctic-SDI) is </w:t>
      </w:r>
      <w:r w:rsidRPr="006A17E9">
        <w:rPr>
          <w:rFonts w:ascii="Tahoma" w:hAnsi="Tahoma" w:cs="Tahoma"/>
          <w:lang w:val="en-US" w:eastAsia="en-US"/>
        </w:rPr>
        <w:t>a complex of spatial information resources, organizational structures, technologies of creation, processing and exchange of spatial data, that provides broad access and efficient use of spatial data for the Arctic,</w:t>
      </w:r>
      <w:r w:rsidRPr="006A17E9">
        <w:rPr>
          <w:rFonts w:ascii="Tahoma" w:hAnsi="Tahoma" w:cs="Tahoma"/>
          <w:lang w:val="en-GB" w:eastAsia="en-US"/>
        </w:rPr>
        <w:t xml:space="preserve">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lastRenderedPageBreak/>
        <w:t xml:space="preserve">Considering that mutual benefits would result from the establishment of a cooperative framework providing national geospatial map data for the analysis and monitoring of the Arctic environment and resources,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Having determined that the primary objectives of their co-operation are the access and distribution of national geospatial datasets through an Arctic-SDI,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highlight w:val="yellow"/>
          <w:lang w:val="en-GB" w:eastAsia="en-US"/>
        </w:rPr>
      </w:pPr>
      <w:r w:rsidRPr="006A17E9">
        <w:rPr>
          <w:rFonts w:ascii="Tahoma" w:hAnsi="Tahoma" w:cs="Tahoma"/>
          <w:lang w:val="en-GB" w:eastAsia="en-US"/>
        </w:rPr>
        <w:t xml:space="preserve">Stating their mutual desire to develop, maintain and administer the Arctic-SDI and provide national geospatial information and associated systems for the sharing of relevant reference data,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 xml:space="preserve">Wishing to contribute to the advancement of scientific co-operation and reinforcing and strengthening the links among them, </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Have reached the following understanding:</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1. The objective of this Memorandum of Understanding (MOU) is the access and distribution, of national geospatial datasets through an Arctic-SDI on the basis of equality and mutual benefit.</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2. The Participants understand that data under this MOU may include the following:</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(a) </w:t>
      </w:r>
      <w:proofErr w:type="gramStart"/>
      <w:r w:rsidRPr="006A17E9">
        <w:rPr>
          <w:rFonts w:ascii="Tahoma" w:hAnsi="Tahoma" w:cs="Tahoma"/>
          <w:lang w:val="en-GB" w:eastAsia="en-US"/>
        </w:rPr>
        <w:t>relevant</w:t>
      </w:r>
      <w:proofErr w:type="gramEnd"/>
      <w:r w:rsidRPr="006A17E9">
        <w:rPr>
          <w:rFonts w:ascii="Tahoma" w:hAnsi="Tahoma" w:cs="Tahoma"/>
          <w:lang w:val="en-GB" w:eastAsia="en-US"/>
        </w:rPr>
        <w:t xml:space="preserve"> national cartographic data;</w:t>
      </w:r>
    </w:p>
    <w:p w:rsidR="00A3321B" w:rsidRPr="006A17E9" w:rsidRDefault="00A3321B" w:rsidP="00A3321B">
      <w:pPr>
        <w:spacing w:after="0" w:line="240" w:lineRule="auto"/>
        <w:ind w:left="720" w:hanging="720"/>
        <w:rPr>
          <w:rFonts w:ascii="Tahoma" w:hAnsi="Tahoma" w:cs="Tahoma"/>
          <w:lang w:val="en-GB" w:eastAsia="en-US"/>
        </w:rPr>
      </w:pPr>
      <w:r w:rsidRPr="006A17E9">
        <w:rPr>
          <w:rFonts w:ascii="Tahoma" w:hAnsi="Tahoma" w:cs="Tahoma"/>
          <w:lang w:val="en-GB" w:eastAsia="en-US"/>
        </w:rPr>
        <w:t>(b)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types of data (such as land cover &amp; hydrology);</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areas of mutual interest within the framework of development of the Arctic-SDI as they may determine.</w:t>
      </w:r>
    </w:p>
    <w:p w:rsidR="00A3321B" w:rsidRPr="006A17E9" w:rsidRDefault="00A3321B" w:rsidP="00A3321B">
      <w:pPr>
        <w:autoSpaceDE w:val="0"/>
        <w:autoSpaceDN w:val="0"/>
        <w:adjustRightInd w:val="0"/>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3. The Participants understand that their co-operation in the development, maintenance and administration of the Arctic-SDI may include the following forms: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(a) </w:t>
      </w:r>
      <w:proofErr w:type="gramStart"/>
      <w:r w:rsidRPr="006A17E9">
        <w:rPr>
          <w:rFonts w:ascii="Tahoma" w:hAnsi="Tahoma" w:cs="Tahoma"/>
          <w:lang w:val="en-GB" w:eastAsia="en-US"/>
        </w:rPr>
        <w:t>exchange</w:t>
      </w:r>
      <w:proofErr w:type="gramEnd"/>
      <w:r w:rsidRPr="006A17E9">
        <w:rPr>
          <w:rFonts w:ascii="Tahoma" w:hAnsi="Tahoma" w:cs="Tahoma"/>
          <w:lang w:val="en-GB" w:eastAsia="en-US"/>
        </w:rPr>
        <w:t xml:space="preserve"> of cartographic and other necessary information;</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(b) </w:t>
      </w:r>
      <w:proofErr w:type="gramStart"/>
      <w:r w:rsidRPr="006A17E9">
        <w:rPr>
          <w:rFonts w:ascii="Tahoma" w:hAnsi="Tahoma" w:cs="Tahoma"/>
          <w:lang w:val="en-GB" w:eastAsia="en-US"/>
        </w:rPr>
        <w:t>education</w:t>
      </w:r>
      <w:proofErr w:type="gramEnd"/>
      <w:r w:rsidRPr="006A17E9">
        <w:rPr>
          <w:rFonts w:ascii="Tahoma" w:hAnsi="Tahoma" w:cs="Tahoma"/>
          <w:lang w:val="en-GB" w:eastAsia="en-US"/>
        </w:rPr>
        <w:t xml:space="preserve"> and training for work with the Arctic-SDI;</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w:t>
      </w:r>
      <w:r w:rsidRPr="00753A4C">
        <w:rPr>
          <w:rFonts w:ascii="Cambria" w:hAnsi="Cambria"/>
          <w:sz w:val="24"/>
          <w:szCs w:val="24"/>
          <w:lang w:val="en-US" w:eastAsia="en-US"/>
        </w:rPr>
        <w:t> </w:t>
      </w:r>
      <w:proofErr w:type="gramStart"/>
      <w:r w:rsidRPr="006A17E9">
        <w:rPr>
          <w:rFonts w:ascii="Tahoma" w:hAnsi="Tahoma" w:cs="Tahoma"/>
          <w:lang w:val="en-GB" w:eastAsia="en-US"/>
        </w:rPr>
        <w:t>liaison</w:t>
      </w:r>
      <w:proofErr w:type="gramEnd"/>
      <w:r w:rsidRPr="006A17E9">
        <w:rPr>
          <w:rFonts w:ascii="Tahoma" w:hAnsi="Tahoma" w:cs="Tahoma"/>
          <w:lang w:val="en-GB" w:eastAsia="en-US"/>
        </w:rPr>
        <w:t xml:space="preserve"> with industrial, academic, professional and other organizations that participate in the Arctic-SDI;</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(d)</w:t>
      </w:r>
      <w:r w:rsidRPr="00753A4C">
        <w:rPr>
          <w:rFonts w:ascii="Cambria" w:hAnsi="Cambria"/>
          <w:sz w:val="24"/>
          <w:szCs w:val="24"/>
          <w:lang w:val="en-US" w:eastAsia="en-US"/>
        </w:rPr>
        <w:t> </w:t>
      </w:r>
      <w:proofErr w:type="gramStart"/>
      <w:r w:rsidRPr="006A17E9">
        <w:rPr>
          <w:rFonts w:ascii="Tahoma" w:hAnsi="Tahoma" w:cs="Tahoma"/>
          <w:lang w:val="en-GB" w:eastAsia="en-US"/>
        </w:rPr>
        <w:t>organizational</w:t>
      </w:r>
      <w:proofErr w:type="gramEnd"/>
      <w:r w:rsidRPr="006A17E9">
        <w:rPr>
          <w:rFonts w:ascii="Tahoma" w:hAnsi="Tahoma" w:cs="Tahoma"/>
          <w:lang w:val="en-GB" w:eastAsia="en-US"/>
        </w:rPr>
        <w:t xml:space="preserve"> and support of technical seminars and meetings;</w:t>
      </w:r>
    </w:p>
    <w:p w:rsidR="00A3321B" w:rsidRPr="006A17E9" w:rsidRDefault="00A3321B" w:rsidP="00A3321B">
      <w:pPr>
        <w:spacing w:after="0" w:line="240" w:lineRule="auto"/>
        <w:ind w:left="720" w:hanging="720"/>
        <w:rPr>
          <w:rFonts w:ascii="Tahoma" w:hAnsi="Tahoma" w:cs="Tahoma"/>
          <w:lang w:val="en-GB" w:eastAsia="en-US"/>
        </w:rPr>
      </w:pPr>
      <w:r w:rsidRPr="006A17E9">
        <w:rPr>
          <w:rFonts w:ascii="Tahoma" w:hAnsi="Tahoma" w:cs="Tahoma"/>
          <w:lang w:val="en-GB" w:eastAsia="en-US"/>
        </w:rPr>
        <w:t>(e) </w:t>
      </w:r>
      <w:proofErr w:type="gramStart"/>
      <w:r w:rsidRPr="006A17E9">
        <w:rPr>
          <w:rFonts w:ascii="Tahoma" w:hAnsi="Tahoma" w:cs="Tahoma"/>
          <w:lang w:val="en-GB" w:eastAsia="en-US"/>
        </w:rPr>
        <w:t>encouragement</w:t>
      </w:r>
      <w:proofErr w:type="gramEnd"/>
      <w:r w:rsidRPr="006A17E9">
        <w:rPr>
          <w:rFonts w:ascii="Tahoma" w:hAnsi="Tahoma" w:cs="Tahoma"/>
          <w:lang w:val="en-GB" w:eastAsia="en-US"/>
        </w:rPr>
        <w:t xml:space="preserve"> of co-operation regarding consulting services, technology assessment and applications development; and</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(f) </w:t>
      </w:r>
      <w:proofErr w:type="gramStart"/>
      <w:r w:rsidRPr="006A17E9">
        <w:rPr>
          <w:rFonts w:ascii="Tahoma" w:hAnsi="Tahoma" w:cs="Tahoma"/>
          <w:lang w:val="en-GB" w:eastAsia="en-US"/>
        </w:rPr>
        <w:t>other</w:t>
      </w:r>
      <w:proofErr w:type="gramEnd"/>
      <w:r w:rsidRPr="006A17E9">
        <w:rPr>
          <w:rFonts w:ascii="Tahoma" w:hAnsi="Tahoma" w:cs="Tahoma"/>
          <w:lang w:val="en-GB" w:eastAsia="en-US"/>
        </w:rPr>
        <w:t xml:space="preserve"> forms of co-operation as they may determine.</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4. The Participants intend to designate appropriate representatives to identify co-operative activities and details of implementation of this MOU.</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5. The Participants intend to conclude Implementing Arrangements for each of their activity of co-operation identified in paragraph 3 that will set forth the timing and scope of the specific forms of co-operation and any other matters on which their consent may be desirable.</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6. (</w:t>
      </w:r>
      <w:proofErr w:type="gramStart"/>
      <w:r w:rsidRPr="006A17E9">
        <w:rPr>
          <w:rFonts w:ascii="Tahoma" w:hAnsi="Tahoma" w:cs="Tahoma"/>
          <w:lang w:val="en-GB" w:eastAsia="en-US"/>
        </w:rPr>
        <w:t>a</w:t>
      </w:r>
      <w:proofErr w:type="gramEnd"/>
      <w:r w:rsidRPr="006A17E9">
        <w:rPr>
          <w:rFonts w:ascii="Tahoma" w:hAnsi="Tahoma" w:cs="Tahoma"/>
          <w:lang w:val="en-GB" w:eastAsia="en-US"/>
        </w:rPr>
        <w:t xml:space="preserve">) Each Participant intends to pay for the cost it incurs in the application of this MOU unless otherwise decided upon in writing under an Implementing Arrangement. </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lastRenderedPageBreak/>
        <w:t xml:space="preserve">(b) The Participants intend to ensure that all costs or estimated costs are detailed in the Implementing Arrangements. </w:t>
      </w: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The Participants understand that their activities are subject to the availability of their respective funds and resources.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7. (</w:t>
      </w:r>
      <w:proofErr w:type="gramStart"/>
      <w:r w:rsidRPr="006A17E9">
        <w:rPr>
          <w:rFonts w:ascii="Tahoma" w:hAnsi="Tahoma" w:cs="Tahoma"/>
          <w:lang w:val="en-GB" w:eastAsia="en-US"/>
        </w:rPr>
        <w:t>a</w:t>
      </w:r>
      <w:proofErr w:type="gramEnd"/>
      <w:r w:rsidRPr="006A17E9">
        <w:rPr>
          <w:rFonts w:ascii="Tahoma" w:hAnsi="Tahoma" w:cs="Tahoma"/>
          <w:lang w:val="en-GB" w:eastAsia="en-US"/>
        </w:rPr>
        <w:t>) This MOU will enter into operation upon signature by all Participants and will remain in operation for five (5) years, unless extended or discontinued by the Participants.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(b) The Participants may amend this MOU or extend its application upon their mutual consent in writing.</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(c) A Participant may cease its cooperation under this MOU by giving a three (3) months written notice to the other Participants.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(d) This MOU is not legally binding.</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r w:rsidRPr="006A17E9">
        <w:rPr>
          <w:rFonts w:ascii="Tahoma" w:hAnsi="Tahoma" w:cs="Tahoma"/>
          <w:lang w:val="en-GB" w:eastAsia="en-US"/>
        </w:rPr>
        <w:t>Signed in nine (9) originals at……………………in the English, French and Russian languages.</w:t>
      </w: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rPr>
          <w:rFonts w:ascii="Tahoma" w:hAnsi="Tahoma" w:cs="Tahoma"/>
          <w:lang w:val="en-GB" w:eastAsia="en-US"/>
        </w:rPr>
      </w:pPr>
    </w:p>
    <w:p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 xml:space="preserve">For the Earth Sciences Sector of </w:t>
      </w:r>
      <w:r w:rsidRPr="006A17E9">
        <w:rPr>
          <w:rFonts w:ascii="Tahoma" w:hAnsi="Tahoma" w:cs="Tahoma"/>
          <w:i/>
          <w:lang w:val="en-US" w:eastAsia="en-US"/>
        </w:rPr>
        <w:t xml:space="preserve">the Department of </w:t>
      </w:r>
      <w:r w:rsidRPr="006A17E9">
        <w:rPr>
          <w:rFonts w:ascii="Tahoma" w:hAnsi="Tahoma" w:cs="Tahoma"/>
          <w:i/>
          <w:lang w:val="en-GB" w:eastAsia="en-US"/>
        </w:rPr>
        <w:t>Natural Resources Canada</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720" w:firstLine="360"/>
        <w:rPr>
          <w:rFonts w:ascii="Tahoma" w:hAnsi="Tahoma" w:cs="Tahoma"/>
          <w:i/>
          <w:lang w:val="en-GB" w:eastAsia="en-US"/>
        </w:rPr>
      </w:pPr>
    </w:p>
    <w:p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For Geodatastyrelsen- The Danish Geodata Agency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720" w:firstLine="360"/>
        <w:rPr>
          <w:rFonts w:ascii="Tahoma" w:hAnsi="Tahoma"/>
          <w:i/>
          <w:szCs w:val="24"/>
          <w:lang w:val="en-GB" w:eastAsia="en-US"/>
        </w:rPr>
      </w:pPr>
    </w:p>
    <w:p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Maanmittauslaitos</w:t>
      </w:r>
      <w:proofErr w:type="spellEnd"/>
      <w:r w:rsidRPr="006A17E9">
        <w:rPr>
          <w:rFonts w:ascii="Tahoma" w:hAnsi="Tahoma" w:cs="Tahoma"/>
          <w:i/>
          <w:lang w:val="en-GB" w:eastAsia="en-US"/>
        </w:rPr>
        <w:t xml:space="preserve"> - National Land Survey of Finland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720" w:firstLine="360"/>
        <w:rPr>
          <w:rFonts w:ascii="Tahoma" w:hAnsi="Tahoma"/>
          <w:i/>
          <w:szCs w:val="24"/>
          <w:lang w:val="en-GB" w:eastAsia="en-US"/>
        </w:rPr>
      </w:pPr>
    </w:p>
    <w:p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For the Government of Greenland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720" w:firstLine="360"/>
        <w:rPr>
          <w:rFonts w:ascii="Tahoma" w:hAnsi="Tahoma"/>
          <w:i/>
          <w:szCs w:val="24"/>
          <w:lang w:val="en-GB" w:eastAsia="en-US"/>
        </w:rPr>
      </w:pPr>
    </w:p>
    <w:p w:rsidR="00A3321B" w:rsidRPr="006A17E9" w:rsidRDefault="00A3321B" w:rsidP="00A3321B">
      <w:pPr>
        <w:spacing w:after="0" w:line="240" w:lineRule="auto"/>
        <w:ind w:left="720" w:firstLine="36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Landmælingar</w:t>
      </w:r>
      <w:proofErr w:type="spellEnd"/>
      <w:r w:rsidRPr="006A17E9">
        <w:rPr>
          <w:rFonts w:ascii="Tahoma" w:hAnsi="Tahoma" w:cs="Tahoma"/>
          <w:i/>
          <w:lang w:val="en-GB" w:eastAsia="en-US"/>
        </w:rPr>
        <w:t xml:space="preserve"> </w:t>
      </w:r>
      <w:proofErr w:type="spellStart"/>
      <w:r w:rsidRPr="006A17E9">
        <w:rPr>
          <w:rFonts w:ascii="Tahoma" w:hAnsi="Tahoma" w:cs="Tahoma"/>
          <w:i/>
          <w:lang w:val="en-GB" w:eastAsia="en-US"/>
        </w:rPr>
        <w:t>Íslands</w:t>
      </w:r>
      <w:proofErr w:type="spellEnd"/>
      <w:r w:rsidRPr="006A17E9">
        <w:rPr>
          <w:rFonts w:ascii="Tahoma" w:hAnsi="Tahoma" w:cs="Tahoma"/>
          <w:i/>
          <w:lang w:val="en-GB" w:eastAsia="en-US"/>
        </w:rPr>
        <w:t xml:space="preserve"> - National Land Survey of Iceland</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1080"/>
        <w:rPr>
          <w:rFonts w:ascii="Tahoma" w:hAnsi="Tahoma" w:cs="Tahoma"/>
          <w:lang w:val="en-GB" w:eastAsia="en-US"/>
        </w:rPr>
      </w:pPr>
    </w:p>
    <w:p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bCs/>
          <w:i/>
          <w:lang w:val="en-GB" w:eastAsia="en-US"/>
        </w:rPr>
        <w:t xml:space="preserve">For </w:t>
      </w:r>
      <w:proofErr w:type="spellStart"/>
      <w:r w:rsidRPr="006A17E9">
        <w:rPr>
          <w:rFonts w:ascii="Tahoma" w:hAnsi="Tahoma" w:cs="Tahoma"/>
          <w:bCs/>
          <w:i/>
          <w:lang w:val="en-GB" w:eastAsia="en-US"/>
        </w:rPr>
        <w:t>Kartverket</w:t>
      </w:r>
      <w:proofErr w:type="spellEnd"/>
      <w:r w:rsidRPr="006A17E9">
        <w:rPr>
          <w:rFonts w:ascii="Tahoma" w:hAnsi="Tahoma" w:cs="Tahoma"/>
          <w:bCs/>
          <w:i/>
          <w:lang w:val="en-GB" w:eastAsia="en-US"/>
        </w:rPr>
        <w:t xml:space="preserve">– </w:t>
      </w:r>
      <w:r w:rsidRPr="006A17E9">
        <w:rPr>
          <w:rFonts w:ascii="Tahoma" w:hAnsi="Tahoma" w:cs="Tahoma"/>
          <w:i/>
          <w:lang w:val="en-GB" w:eastAsia="en-US"/>
        </w:rPr>
        <w:t>Norwegian Mapping Authority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1080"/>
        <w:rPr>
          <w:rFonts w:ascii="Tahoma" w:hAnsi="Tahoma" w:cs="Tahoma"/>
          <w:lang w:val="en-GB" w:eastAsia="en-US"/>
        </w:rPr>
      </w:pPr>
    </w:p>
    <w:p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 xml:space="preserve">For Rosreestr - The Federal Service for State Registration, Cadastre and Mapping </w:t>
      </w:r>
      <w:r w:rsidRPr="006A17E9">
        <w:rPr>
          <w:rFonts w:ascii="Tahoma" w:hAnsi="Tahoma" w:cs="Tahoma"/>
          <w:i/>
          <w:lang w:val="en-GB" w:eastAsia="en-US"/>
        </w:rPr>
        <w:br/>
        <w:t>(the Russian Federation)</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1080"/>
        <w:rPr>
          <w:rFonts w:ascii="Tahoma" w:hAnsi="Tahoma"/>
          <w:i/>
          <w:szCs w:val="24"/>
          <w:lang w:val="en-GB" w:eastAsia="en-US"/>
        </w:rPr>
      </w:pPr>
    </w:p>
    <w:p w:rsidR="00A3321B" w:rsidRPr="006A17E9" w:rsidRDefault="00A3321B" w:rsidP="00A3321B">
      <w:pPr>
        <w:spacing w:after="0" w:line="240" w:lineRule="auto"/>
        <w:ind w:left="1080"/>
        <w:rPr>
          <w:rFonts w:ascii="Tahoma" w:hAnsi="Tahoma" w:cs="Tahoma"/>
          <w:i/>
          <w:lang w:val="en-GB" w:eastAsia="en-US"/>
        </w:rPr>
      </w:pPr>
      <w:r w:rsidRPr="006A17E9">
        <w:rPr>
          <w:rFonts w:ascii="Tahoma" w:hAnsi="Tahoma" w:cs="Tahoma"/>
          <w:i/>
          <w:lang w:val="en-GB" w:eastAsia="en-US"/>
        </w:rPr>
        <w:t xml:space="preserve">For </w:t>
      </w:r>
      <w:proofErr w:type="spellStart"/>
      <w:r w:rsidRPr="006A17E9">
        <w:rPr>
          <w:rFonts w:ascii="Tahoma" w:hAnsi="Tahoma" w:cs="Tahoma"/>
          <w:i/>
          <w:lang w:val="en-GB" w:eastAsia="en-US"/>
        </w:rPr>
        <w:t>Lantmäteriet</w:t>
      </w:r>
      <w:proofErr w:type="spellEnd"/>
      <w:r w:rsidRPr="006A17E9">
        <w:rPr>
          <w:rFonts w:ascii="Tahoma" w:hAnsi="Tahoma" w:cs="Tahoma"/>
          <w:i/>
          <w:lang w:val="en-GB" w:eastAsia="en-US"/>
        </w:rPr>
        <w:t xml:space="preserve"> - the Swedish mapping, cadastral and land registration authority</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40"/>
        <w:gridCol w:w="425"/>
        <w:gridCol w:w="5335"/>
      </w:tblGrid>
      <w:tr w:rsidR="00A3321B" w:rsidRPr="008C11F6" w:rsidTr="008A09E5">
        <w:tc>
          <w:tcPr>
            <w:tcW w:w="264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25" w:type="dxa"/>
          </w:tcPr>
          <w:p w:rsidR="00A3321B" w:rsidRPr="006A17E9" w:rsidRDefault="00A3321B" w:rsidP="008A09E5">
            <w:pPr>
              <w:spacing w:after="0" w:line="240" w:lineRule="auto"/>
              <w:rPr>
                <w:rFonts w:ascii="Tahoma" w:hAnsi="Tahoma" w:cs="Tahoma"/>
                <w:spacing w:val="-3"/>
                <w:lang w:val="en-GB" w:eastAsia="en-US"/>
              </w:rPr>
            </w:pPr>
          </w:p>
        </w:tc>
        <w:tc>
          <w:tcPr>
            <w:tcW w:w="5335"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25" w:type="dxa"/>
          </w:tcPr>
          <w:p w:rsidR="00A3321B" w:rsidRPr="006A17E9" w:rsidRDefault="00A3321B" w:rsidP="008A09E5">
            <w:pPr>
              <w:spacing w:after="0" w:line="240" w:lineRule="auto"/>
              <w:rPr>
                <w:rFonts w:ascii="Tahoma" w:hAnsi="Tahoma" w:cs="Tahoma"/>
                <w:spacing w:val="-3"/>
                <w:lang w:val="nb-NO" w:eastAsia="en-US"/>
              </w:rPr>
            </w:pPr>
          </w:p>
        </w:tc>
        <w:tc>
          <w:tcPr>
            <w:tcW w:w="5335"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firstLine="1080"/>
        <w:rPr>
          <w:rFonts w:ascii="Tahoma" w:hAnsi="Tahoma" w:cs="Tahoma"/>
          <w:lang w:val="en-GB" w:eastAsia="en-US"/>
        </w:rPr>
      </w:pPr>
    </w:p>
    <w:p w:rsidR="00A3321B" w:rsidRPr="006A17E9" w:rsidRDefault="00A3321B" w:rsidP="00A3321B">
      <w:pPr>
        <w:spacing w:after="0" w:line="240" w:lineRule="auto"/>
        <w:ind w:firstLine="1080"/>
        <w:rPr>
          <w:rFonts w:ascii="Tahoma" w:hAnsi="Tahoma" w:cs="Tahoma"/>
          <w:i/>
          <w:lang w:val="en-GB" w:eastAsia="en-US"/>
        </w:rPr>
      </w:pPr>
      <w:r w:rsidRPr="006A17E9">
        <w:rPr>
          <w:rFonts w:ascii="Tahoma" w:hAnsi="Tahoma" w:cs="Tahoma"/>
          <w:i/>
          <w:lang w:val="en-GB" w:eastAsia="en-US"/>
        </w:rPr>
        <w:t>For U.S. Geological Survey – Office of the Director</w:t>
      </w:r>
    </w:p>
    <w:tbl>
      <w:tblPr>
        <w:tblW w:w="8400" w:type="dxa"/>
        <w:tblInd w:w="1150" w:type="dxa"/>
        <w:tblBorders>
          <w:insideH w:val="single" w:sz="4" w:space="0" w:color="auto"/>
        </w:tblBorders>
        <w:tblLayout w:type="fixed"/>
        <w:tblCellMar>
          <w:left w:w="70" w:type="dxa"/>
          <w:right w:w="70" w:type="dxa"/>
        </w:tblCellMar>
        <w:tblLook w:val="0000" w:firstRow="0" w:lastRow="0" w:firstColumn="0" w:lastColumn="0" w:noHBand="0" w:noVBand="0"/>
      </w:tblPr>
      <w:tblGrid>
        <w:gridCol w:w="2610"/>
        <w:gridCol w:w="450"/>
        <w:gridCol w:w="5340"/>
      </w:tblGrid>
      <w:tr w:rsidR="00A3321B" w:rsidRPr="008C11F6" w:rsidTr="008A09E5">
        <w:tc>
          <w:tcPr>
            <w:tcW w:w="2610" w:type="dxa"/>
          </w:tcPr>
          <w:p w:rsidR="00A3321B" w:rsidRPr="006A17E9" w:rsidRDefault="00A3321B" w:rsidP="008A09E5">
            <w:pPr>
              <w:spacing w:after="0" w:line="240" w:lineRule="auto"/>
              <w:rPr>
                <w:rFonts w:ascii="Tahoma" w:hAnsi="Tahoma" w:cs="Tahoma"/>
                <w:spacing w:val="-3"/>
                <w:lang w:val="en-GB" w:eastAsia="en-US"/>
              </w:rPr>
            </w:pPr>
          </w:p>
          <w:p w:rsidR="00A3321B" w:rsidRPr="006A17E9" w:rsidRDefault="00A3321B" w:rsidP="008A09E5">
            <w:pPr>
              <w:spacing w:after="0" w:line="240" w:lineRule="auto"/>
              <w:rPr>
                <w:rFonts w:ascii="Tahoma" w:hAnsi="Tahoma" w:cs="Tahoma"/>
                <w:spacing w:val="-3"/>
                <w:lang w:val="en-GB" w:eastAsia="en-US"/>
              </w:rPr>
            </w:pPr>
          </w:p>
        </w:tc>
        <w:tc>
          <w:tcPr>
            <w:tcW w:w="450" w:type="dxa"/>
          </w:tcPr>
          <w:p w:rsidR="00A3321B" w:rsidRPr="006A17E9" w:rsidRDefault="00A3321B" w:rsidP="008A09E5">
            <w:pPr>
              <w:spacing w:after="0" w:line="240" w:lineRule="auto"/>
              <w:rPr>
                <w:rFonts w:ascii="Tahoma" w:hAnsi="Tahoma" w:cs="Tahoma"/>
                <w:spacing w:val="-3"/>
                <w:lang w:val="en-GB" w:eastAsia="en-US"/>
              </w:rPr>
            </w:pPr>
          </w:p>
        </w:tc>
        <w:tc>
          <w:tcPr>
            <w:tcW w:w="5340" w:type="dxa"/>
          </w:tcPr>
          <w:p w:rsidR="00A3321B" w:rsidRPr="006A17E9" w:rsidRDefault="00A3321B" w:rsidP="008A09E5">
            <w:pPr>
              <w:spacing w:after="0" w:line="240" w:lineRule="auto"/>
              <w:rPr>
                <w:rFonts w:ascii="Tahoma" w:hAnsi="Tahoma" w:cs="Tahoma"/>
                <w:spacing w:val="-3"/>
                <w:lang w:val="en-GB" w:eastAsia="en-US"/>
              </w:rPr>
            </w:pPr>
          </w:p>
        </w:tc>
      </w:tr>
      <w:tr w:rsidR="00A3321B" w:rsidRPr="005D7110" w:rsidTr="008A09E5">
        <w:tc>
          <w:tcPr>
            <w:tcW w:w="261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Date</w:t>
            </w:r>
          </w:p>
        </w:tc>
        <w:tc>
          <w:tcPr>
            <w:tcW w:w="450" w:type="dxa"/>
          </w:tcPr>
          <w:p w:rsidR="00A3321B" w:rsidRPr="006A17E9" w:rsidRDefault="00A3321B" w:rsidP="008A09E5">
            <w:pPr>
              <w:spacing w:after="0" w:line="240" w:lineRule="auto"/>
              <w:rPr>
                <w:rFonts w:ascii="Tahoma" w:hAnsi="Tahoma" w:cs="Tahoma"/>
                <w:spacing w:val="-3"/>
                <w:lang w:val="nb-NO" w:eastAsia="en-US"/>
              </w:rPr>
            </w:pPr>
          </w:p>
        </w:tc>
        <w:tc>
          <w:tcPr>
            <w:tcW w:w="5340" w:type="dxa"/>
          </w:tcPr>
          <w:p w:rsidR="00A3321B" w:rsidRPr="006A17E9" w:rsidRDefault="00A3321B" w:rsidP="008A09E5">
            <w:pPr>
              <w:spacing w:after="0" w:line="240" w:lineRule="auto"/>
              <w:rPr>
                <w:rFonts w:ascii="Tahoma" w:hAnsi="Tahoma" w:cs="Tahoma"/>
                <w:spacing w:val="-3"/>
                <w:lang w:val="nb-NO" w:eastAsia="en-US"/>
              </w:rPr>
            </w:pPr>
            <w:r w:rsidRPr="006A17E9">
              <w:rPr>
                <w:rFonts w:ascii="Tahoma" w:hAnsi="Tahoma" w:cs="Tahoma"/>
                <w:spacing w:val="-3"/>
                <w:lang w:val="nb-NO" w:eastAsia="en-US"/>
              </w:rPr>
              <w:t>Signature &amp; clarification of signature</w:t>
            </w:r>
          </w:p>
        </w:tc>
      </w:tr>
    </w:tbl>
    <w:p w:rsidR="00A3321B" w:rsidRPr="006A17E9" w:rsidRDefault="00A3321B" w:rsidP="00A3321B">
      <w:pPr>
        <w:spacing w:after="0" w:line="240" w:lineRule="auto"/>
        <w:ind w:left="1077"/>
        <w:rPr>
          <w:rFonts w:ascii="Cambria" w:hAnsi="Cambria"/>
          <w:sz w:val="24"/>
          <w:szCs w:val="24"/>
          <w:lang w:val="nb-NO" w:eastAsia="en-US"/>
        </w:rPr>
      </w:pPr>
    </w:p>
    <w:p w:rsidR="00A3321B" w:rsidRDefault="00A3321B" w:rsidP="00A3321B">
      <w:pPr>
        <w:rPr>
          <w:lang w:val="en-US" w:eastAsia="en-US"/>
        </w:rPr>
      </w:pPr>
    </w:p>
    <w:p w:rsidR="00A3321B" w:rsidRDefault="00A3321B" w:rsidP="00A3321B">
      <w:pPr>
        <w:rPr>
          <w:lang w:val="en-US" w:eastAsia="en-US"/>
        </w:rPr>
      </w:pPr>
    </w:p>
    <w:p w:rsidR="00A3321B" w:rsidRDefault="00A3321B" w:rsidP="00A3321B">
      <w:pPr>
        <w:jc w:val="center"/>
        <w:rPr>
          <w:lang w:val="en-US" w:eastAsia="en-US"/>
        </w:rPr>
      </w:pPr>
      <w:r>
        <w:rPr>
          <w:lang w:val="en-US" w:eastAsia="en-US"/>
        </w:rPr>
        <w:t>===============</w:t>
      </w:r>
    </w:p>
    <w:p w:rsidR="00A3321B" w:rsidRDefault="00A3321B" w:rsidP="003006D4">
      <w:pPr>
        <w:autoSpaceDE w:val="0"/>
        <w:autoSpaceDN w:val="0"/>
        <w:adjustRightInd w:val="0"/>
        <w:spacing w:after="134" w:line="240" w:lineRule="auto"/>
        <w:rPr>
          <w:rFonts w:ascii="Tahoma" w:hAnsi="Tahoma" w:cs="Tahoma"/>
          <w:color w:val="000000"/>
          <w:sz w:val="20"/>
          <w:szCs w:val="20"/>
          <w:lang w:val="en-GB"/>
        </w:rPr>
      </w:pPr>
    </w:p>
    <w:sectPr w:rsidR="00A3321B" w:rsidSect="00F43040">
      <w:footerReference w:type="default" r:id="rId26"/>
      <w:pgSz w:w="11907" w:h="16839" w:code="9"/>
      <w:pgMar w:top="1858" w:right="1178" w:bottom="1701" w:left="1666"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67" w:rsidRDefault="00A04E67" w:rsidP="002D047C">
      <w:pPr>
        <w:spacing w:after="0" w:line="240" w:lineRule="auto"/>
      </w:pPr>
      <w:r>
        <w:separator/>
      </w:r>
    </w:p>
  </w:endnote>
  <w:endnote w:type="continuationSeparator" w:id="0">
    <w:p w:rsidR="00A04E67" w:rsidRDefault="00A04E67" w:rsidP="002D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w:t>
    </w:r>
    <w:r>
      <w:rPr>
        <w:rFonts w:ascii="Tahoma" w:hAnsi="Tahoma" w:cs="Tahoma"/>
        <w:i/>
        <w:sz w:val="16"/>
        <w:szCs w:val="16"/>
        <w:lang w:val="en-GB"/>
      </w:rPr>
      <w:t>ORKING</w:t>
    </w:r>
    <w:r w:rsidRPr="001E5776">
      <w:rPr>
        <w:rFonts w:ascii="Tahoma" w:hAnsi="Tahoma" w:cs="Tahoma"/>
        <w:i/>
        <w:sz w:val="16"/>
        <w:szCs w:val="16"/>
        <w:lang w:val="en-GB"/>
      </w:rPr>
      <w:t xml:space="preserve"> </w:t>
    </w:r>
    <w:r>
      <w:rPr>
        <w:rFonts w:ascii="Tahoma" w:hAnsi="Tahoma" w:cs="Tahoma"/>
        <w:i/>
        <w:sz w:val="16"/>
        <w:szCs w:val="16"/>
        <w:lang w:val="en-GB"/>
      </w:rPr>
      <w:t>GROUP IN GENERAL</w:t>
    </w:r>
  </w:p>
  <w:p w:rsidR="008C11F6" w:rsidRPr="001E5776" w:rsidRDefault="008C11F6">
    <w:pPr>
      <w:pStyle w:val="Sidefod"/>
      <w:rPr>
        <w:i/>
        <w:sz w:val="16"/>
        <w:szCs w:val="16"/>
        <w:lang w:val="is-I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 SDI GOVERNANCE</w:t>
    </w:r>
  </w:p>
  <w:p w:rsidR="008C11F6" w:rsidRPr="001E5776" w:rsidRDefault="008C11F6">
    <w:pPr>
      <w:pStyle w:val="Sidefod"/>
      <w:rPr>
        <w:i/>
        <w:sz w:val="16"/>
        <w:szCs w:val="16"/>
        <w:lang w:val="is-I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t>
    </w:r>
    <w:r>
      <w:rPr>
        <w:rFonts w:ascii="Tahoma" w:hAnsi="Tahoma" w:cs="Tahoma"/>
        <w:i/>
        <w:sz w:val="16"/>
        <w:szCs w:val="16"/>
        <w:lang w:val="en-GB"/>
      </w:rPr>
      <w:t>SECRETARIAT</w:t>
    </w:r>
  </w:p>
  <w:p w:rsidR="008C11F6" w:rsidRPr="001E5776" w:rsidRDefault="008C11F6">
    <w:pPr>
      <w:pStyle w:val="Sidefod"/>
      <w:rPr>
        <w:i/>
        <w:sz w:val="16"/>
        <w:szCs w:val="16"/>
        <w:lang w:val="is-I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t>
    </w:r>
    <w:r>
      <w:rPr>
        <w:rFonts w:ascii="Tahoma" w:hAnsi="Tahoma" w:cs="Tahoma"/>
        <w:i/>
        <w:sz w:val="16"/>
        <w:szCs w:val="16"/>
        <w:lang w:val="en-GB"/>
      </w:rPr>
      <w:t>WORKING GROUP ON COMMUNICATION</w:t>
    </w:r>
  </w:p>
  <w:p w:rsidR="008C11F6" w:rsidRPr="001E5776" w:rsidRDefault="008C11F6">
    <w:pPr>
      <w:pStyle w:val="Sidefod"/>
      <w:rPr>
        <w:i/>
        <w:sz w:val="16"/>
        <w:szCs w:val="16"/>
        <w:lang w:val="is-I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t>
    </w:r>
    <w:r>
      <w:rPr>
        <w:rFonts w:ascii="Tahoma" w:hAnsi="Tahoma" w:cs="Tahoma"/>
        <w:i/>
        <w:sz w:val="16"/>
        <w:szCs w:val="16"/>
        <w:lang w:val="en-GB"/>
      </w:rPr>
      <w:t>TECHNICAL WORKING GROUP</w:t>
    </w:r>
  </w:p>
  <w:p w:rsidR="008C11F6" w:rsidRPr="001E5776" w:rsidRDefault="008C11F6">
    <w:pPr>
      <w:pStyle w:val="Sidefod"/>
      <w:rPr>
        <w:i/>
        <w:sz w:val="16"/>
        <w:szCs w:val="16"/>
        <w:lang w:val="is-I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Pr="00637B42" w:rsidRDefault="008C11F6" w:rsidP="00F43040">
    <w:pPr>
      <w:spacing w:line="320" w:lineRule="atLeast"/>
      <w:jc w:val="center"/>
      <w:rPr>
        <w:rFonts w:ascii="Tahoma" w:hAnsi="Tahoma" w:cs="Tahoma"/>
        <w:i/>
        <w:sz w:val="16"/>
        <w:szCs w:val="16"/>
        <w:lang w:val="en-GB"/>
      </w:rPr>
    </w:pPr>
    <w:r w:rsidRPr="001E5776">
      <w:rPr>
        <w:rFonts w:ascii="Tahoma" w:hAnsi="Tahoma" w:cs="Tahoma"/>
        <w:i/>
        <w:sz w:val="16"/>
        <w:szCs w:val="16"/>
        <w:lang w:val="en-GB"/>
      </w:rPr>
      <w:t>A</w:t>
    </w:r>
    <w:r>
      <w:rPr>
        <w:rFonts w:ascii="Tahoma" w:hAnsi="Tahoma" w:cs="Tahoma"/>
        <w:i/>
        <w:sz w:val="16"/>
        <w:szCs w:val="16"/>
        <w:lang w:val="en-GB"/>
      </w:rPr>
      <w:t>RCTIC SDI</w:t>
    </w:r>
    <w:r w:rsidRPr="001E5776">
      <w:rPr>
        <w:rFonts w:ascii="Tahoma" w:hAnsi="Tahoma" w:cs="Tahoma"/>
        <w:i/>
        <w:sz w:val="16"/>
        <w:szCs w:val="16"/>
        <w:lang w:val="en-GB"/>
      </w:rPr>
      <w:t xml:space="preserve"> W</w:t>
    </w:r>
    <w:r>
      <w:rPr>
        <w:rFonts w:ascii="Tahoma" w:hAnsi="Tahoma" w:cs="Tahoma"/>
        <w:i/>
        <w:sz w:val="16"/>
        <w:szCs w:val="16"/>
        <w:lang w:val="en-GB"/>
      </w:rPr>
      <w:t>ORKING</w:t>
    </w:r>
    <w:r w:rsidRPr="001E5776">
      <w:rPr>
        <w:rFonts w:ascii="Tahoma" w:hAnsi="Tahoma" w:cs="Tahoma"/>
        <w:i/>
        <w:sz w:val="16"/>
        <w:szCs w:val="16"/>
        <w:lang w:val="en-GB"/>
      </w:rPr>
      <w:t xml:space="preserve"> </w:t>
    </w:r>
    <w:r>
      <w:rPr>
        <w:rFonts w:ascii="Tahoma" w:hAnsi="Tahoma" w:cs="Tahoma"/>
        <w:i/>
        <w:sz w:val="16"/>
        <w:szCs w:val="16"/>
        <w:lang w:val="en-GB"/>
      </w:rPr>
      <w:t>GROUP ON</w:t>
    </w:r>
    <w:r w:rsidRPr="001E5776">
      <w:rPr>
        <w:rFonts w:ascii="Tahoma" w:hAnsi="Tahoma" w:cs="Tahoma"/>
        <w:i/>
        <w:sz w:val="16"/>
        <w:szCs w:val="16"/>
        <w:lang w:val="en-GB"/>
      </w:rPr>
      <w:t xml:space="preserve"> </w:t>
    </w:r>
    <w:r>
      <w:rPr>
        <w:rFonts w:ascii="Tahoma" w:hAnsi="Tahoma" w:cs="Tahoma"/>
        <w:i/>
        <w:sz w:val="16"/>
        <w:szCs w:val="16"/>
        <w:lang w:val="en-GB"/>
      </w:rPr>
      <w:t>CLOUD AND CASCADING WMS SERVICE</w:t>
    </w:r>
  </w:p>
  <w:p w:rsidR="008C11F6" w:rsidRPr="001E5776" w:rsidRDefault="008C11F6">
    <w:pPr>
      <w:pStyle w:val="Sidefod"/>
      <w:rPr>
        <w:i/>
        <w:sz w:val="16"/>
        <w:szCs w:val="16"/>
        <w:lang w:val="is-I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 xml:space="preserve">RCTIC SDI </w:t>
    </w:r>
    <w:r w:rsidRPr="001E5776">
      <w:rPr>
        <w:rFonts w:ascii="Tahoma" w:hAnsi="Tahoma" w:cs="Tahoma"/>
        <w:i/>
        <w:sz w:val="16"/>
        <w:szCs w:val="16"/>
        <w:lang w:val="en-GB"/>
      </w:rPr>
      <w:t>W</w:t>
    </w:r>
    <w:r>
      <w:rPr>
        <w:rFonts w:ascii="Tahoma" w:hAnsi="Tahoma" w:cs="Tahoma"/>
        <w:i/>
        <w:sz w:val="16"/>
        <w:szCs w:val="16"/>
        <w:lang w:val="en-GB"/>
      </w:rPr>
      <w:t>ORKING</w:t>
    </w:r>
    <w:r w:rsidRPr="001E5776">
      <w:rPr>
        <w:rFonts w:ascii="Tahoma" w:hAnsi="Tahoma" w:cs="Tahoma"/>
        <w:i/>
        <w:sz w:val="16"/>
        <w:szCs w:val="16"/>
        <w:lang w:val="en-GB"/>
      </w:rPr>
      <w:t xml:space="preserve"> </w:t>
    </w:r>
    <w:r>
      <w:rPr>
        <w:rFonts w:ascii="Tahoma" w:hAnsi="Tahoma" w:cs="Tahoma"/>
        <w:i/>
        <w:sz w:val="16"/>
        <w:szCs w:val="16"/>
        <w:lang w:val="en-GB"/>
      </w:rPr>
      <w:t>GROUP ON</w:t>
    </w:r>
    <w:r w:rsidRPr="001E5776">
      <w:rPr>
        <w:rFonts w:ascii="Tahoma" w:hAnsi="Tahoma" w:cs="Tahoma"/>
        <w:i/>
        <w:sz w:val="16"/>
        <w:szCs w:val="16"/>
        <w:lang w:val="en-GB"/>
      </w:rPr>
      <w:t xml:space="preserve"> </w:t>
    </w:r>
    <w:r>
      <w:rPr>
        <w:rFonts w:ascii="Tahoma" w:hAnsi="Tahoma" w:cs="Tahoma"/>
        <w:i/>
        <w:sz w:val="16"/>
        <w:szCs w:val="16"/>
        <w:lang w:val="en-GB"/>
      </w:rPr>
      <w:t>GEOPORTAL</w:t>
    </w:r>
  </w:p>
  <w:p w:rsidR="008C11F6" w:rsidRPr="001E5776" w:rsidRDefault="008C11F6">
    <w:pPr>
      <w:pStyle w:val="Sidefod"/>
      <w:rPr>
        <w:i/>
        <w:sz w:val="16"/>
        <w:szCs w:val="16"/>
        <w:lang w:val="is-I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 SDI WORKING GROUP ON STRATEGY</w:t>
    </w:r>
  </w:p>
  <w:p w:rsidR="008C11F6" w:rsidRPr="001E5776" w:rsidRDefault="008C11F6">
    <w:pPr>
      <w:pStyle w:val="Sidefod"/>
      <w:rPr>
        <w:i/>
        <w:sz w:val="16"/>
        <w:szCs w:val="16"/>
        <w:lang w:val="is-I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Default="008C11F6"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 SDI SECRETARIAT</w:t>
    </w:r>
  </w:p>
  <w:p w:rsidR="008C11F6" w:rsidRPr="001E5776" w:rsidRDefault="008C11F6">
    <w:pPr>
      <w:pStyle w:val="Sidefod"/>
      <w:rPr>
        <w:i/>
        <w:sz w:val="16"/>
        <w:szCs w:val="16"/>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67" w:rsidRDefault="00A04E67" w:rsidP="002D047C">
      <w:pPr>
        <w:spacing w:after="0" w:line="240" w:lineRule="auto"/>
      </w:pPr>
      <w:r>
        <w:separator/>
      </w:r>
    </w:p>
  </w:footnote>
  <w:footnote w:type="continuationSeparator" w:id="0">
    <w:p w:rsidR="00A04E67" w:rsidRDefault="00A04E67" w:rsidP="002D0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Pr="00C71894" w:rsidRDefault="008C11F6">
    <w:pPr>
      <w:pStyle w:val="Sidehoved"/>
      <w:jc w:val="right"/>
      <w:rPr>
        <w:lang w:val="en-US"/>
      </w:rPr>
    </w:pPr>
    <w:r w:rsidRPr="00C71894">
      <w:rPr>
        <w:lang w:val="en-US"/>
      </w:rPr>
      <w:t xml:space="preserve">Appendix </w:t>
    </w:r>
    <w:r>
      <w:rPr>
        <w:lang w:val="en-US"/>
      </w:rPr>
      <w:t>3, Arctic SDI - Memorandum of Understanding</w:t>
    </w:r>
    <w:r w:rsidRPr="00C71894">
      <w:rPr>
        <w:lang w:val="en-US"/>
      </w:rPr>
      <w:tab/>
      <w:t xml:space="preserve"> </w:t>
    </w:r>
    <w:r>
      <w:fldChar w:fldCharType="begin"/>
    </w:r>
    <w:r w:rsidRPr="00C71894">
      <w:rPr>
        <w:lang w:val="en-US"/>
      </w:rPr>
      <w:instrText>PAGE   \* MERGEFORMAT</w:instrText>
    </w:r>
    <w:r>
      <w:fldChar w:fldCharType="separate"/>
    </w:r>
    <w:r w:rsidR="00A3321B">
      <w:rPr>
        <w:noProof/>
        <w:lang w:val="en-US"/>
      </w:rPr>
      <w:t>4</w:t>
    </w:r>
    <w:r>
      <w:rPr>
        <w:noProof/>
      </w:rPr>
      <w:fldChar w:fldCharType="end"/>
    </w:r>
  </w:p>
  <w:p w:rsidR="008C11F6" w:rsidRPr="00C71894" w:rsidRDefault="008C11F6">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Pr="00C71894" w:rsidRDefault="008C11F6">
    <w:pPr>
      <w:pStyle w:val="Sidehoved"/>
      <w:jc w:val="right"/>
      <w:rPr>
        <w:lang w:val="en-US"/>
      </w:rPr>
    </w:pPr>
    <w:r>
      <w:rPr>
        <w:lang w:val="en-US"/>
      </w:rPr>
      <w:t>Appendix 4</w:t>
    </w:r>
    <w:r w:rsidRPr="00C71894">
      <w:rPr>
        <w:lang w:val="en-US"/>
      </w:rPr>
      <w:t xml:space="preserve">, </w:t>
    </w:r>
    <w:r w:rsidRPr="00C52E62">
      <w:rPr>
        <w:lang w:val="en-US" w:eastAsia="en-US"/>
      </w:rPr>
      <w:t xml:space="preserve">Arctic SDI - Governance, Organization and </w:t>
    </w:r>
    <w:r>
      <w:rPr>
        <w:lang w:val="en-US" w:eastAsia="en-US"/>
      </w:rPr>
      <w:t>R</w:t>
    </w:r>
    <w:r w:rsidRPr="00C52E62">
      <w:rPr>
        <w:lang w:val="en-US" w:eastAsia="en-US"/>
      </w:rPr>
      <w:t xml:space="preserve">ules of </w:t>
    </w:r>
    <w:r>
      <w:rPr>
        <w:lang w:val="en-US" w:eastAsia="en-US"/>
      </w:rPr>
      <w:t>P</w:t>
    </w:r>
    <w:r w:rsidRPr="00C52E62">
      <w:rPr>
        <w:lang w:val="en-US" w:eastAsia="en-US"/>
      </w:rPr>
      <w:t>rocedure</w:t>
    </w:r>
    <w:r w:rsidRPr="00C71894">
      <w:rPr>
        <w:lang w:val="en-US"/>
      </w:rPr>
      <w:t xml:space="preserve"> </w:t>
    </w:r>
    <w:r>
      <w:fldChar w:fldCharType="begin"/>
    </w:r>
    <w:r w:rsidRPr="00C71894">
      <w:rPr>
        <w:lang w:val="en-US"/>
      </w:rPr>
      <w:instrText>PAGE   \* MERGEFORMAT</w:instrText>
    </w:r>
    <w:r>
      <w:fldChar w:fldCharType="separate"/>
    </w:r>
    <w:r w:rsidR="005B3DD8">
      <w:rPr>
        <w:noProof/>
        <w:lang w:val="en-US"/>
      </w:rPr>
      <w:t>8</w:t>
    </w:r>
    <w:r>
      <w:rPr>
        <w:noProof/>
      </w:rPr>
      <w:fldChar w:fldCharType="end"/>
    </w:r>
  </w:p>
  <w:p w:rsidR="008C11F6" w:rsidRPr="00C71894" w:rsidRDefault="008C11F6">
    <w:pPr>
      <w:pStyle w:val="Sidehoved"/>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Pr="00C71894" w:rsidRDefault="008C11F6">
    <w:pPr>
      <w:pStyle w:val="Sidehoved"/>
      <w:jc w:val="right"/>
      <w:rPr>
        <w:lang w:val="en-US"/>
      </w:rPr>
    </w:pPr>
    <w:r>
      <w:rPr>
        <w:lang w:val="en-US"/>
      </w:rPr>
      <w:t>Appendix 5</w:t>
    </w:r>
    <w:r w:rsidRPr="00C71894">
      <w:rPr>
        <w:lang w:val="en-US"/>
      </w:rPr>
      <w:t xml:space="preserve">, </w:t>
    </w:r>
    <w:r>
      <w:rPr>
        <w:lang w:val="en-US"/>
      </w:rPr>
      <w:t>Arctic SDI - Description of Activities</w:t>
    </w:r>
    <w:r w:rsidRPr="00C71894">
      <w:rPr>
        <w:lang w:val="en-US"/>
      </w:rPr>
      <w:t xml:space="preserve"> </w:t>
    </w:r>
    <w:r>
      <w:fldChar w:fldCharType="begin"/>
    </w:r>
    <w:r w:rsidRPr="00C71894">
      <w:rPr>
        <w:lang w:val="en-US"/>
      </w:rPr>
      <w:instrText>PAGE   \* MERGEFORMAT</w:instrText>
    </w:r>
    <w:r>
      <w:fldChar w:fldCharType="separate"/>
    </w:r>
    <w:r w:rsidR="005B3DD8">
      <w:rPr>
        <w:noProof/>
        <w:lang w:val="en-US"/>
      </w:rPr>
      <w:t>10</w:t>
    </w:r>
    <w:r>
      <w:rPr>
        <w:noProof/>
      </w:rPr>
      <w:fldChar w:fldCharType="end"/>
    </w:r>
  </w:p>
  <w:p w:rsidR="008C11F6" w:rsidRPr="00C71894" w:rsidRDefault="008C11F6">
    <w:pPr>
      <w:pStyle w:val="Sidehoved"/>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F6" w:rsidRPr="00C71894" w:rsidRDefault="008C11F6">
    <w:pPr>
      <w:pStyle w:val="Sidehoved"/>
      <w:jc w:val="right"/>
      <w:rPr>
        <w:lang w:val="en-US"/>
      </w:rPr>
    </w:pPr>
    <w:r>
      <w:rPr>
        <w:lang w:val="en-US"/>
      </w:rPr>
      <w:t>Appendix 8</w:t>
    </w:r>
    <w:r w:rsidRPr="00C71894">
      <w:rPr>
        <w:lang w:val="en-US"/>
      </w:rPr>
      <w:t xml:space="preserve">, </w:t>
    </w:r>
    <w:r>
      <w:rPr>
        <w:lang w:val="en-US"/>
      </w:rPr>
      <w:t xml:space="preserve">Arctic SDI – Terms of References, final June 2014 </w:t>
    </w:r>
    <w:r>
      <w:fldChar w:fldCharType="begin"/>
    </w:r>
    <w:r w:rsidRPr="00C71894">
      <w:rPr>
        <w:lang w:val="en-US"/>
      </w:rPr>
      <w:instrText>PAGE   \* MERGEFORMAT</w:instrText>
    </w:r>
    <w:r>
      <w:fldChar w:fldCharType="separate"/>
    </w:r>
    <w:r w:rsidR="005B3DD8">
      <w:rPr>
        <w:noProof/>
        <w:lang w:val="en-US"/>
      </w:rPr>
      <w:t>28</w:t>
    </w:r>
    <w:r>
      <w:rPr>
        <w:noProof/>
      </w:rPr>
      <w:fldChar w:fldCharType="end"/>
    </w:r>
  </w:p>
  <w:p w:rsidR="008C11F6" w:rsidRPr="00C71894" w:rsidRDefault="008C11F6">
    <w:pPr>
      <w:pStyle w:val="Sidehove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407"/>
    <w:multiLevelType w:val="hybridMultilevel"/>
    <w:tmpl w:val="A57CFD02"/>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0AA91BB2"/>
    <w:multiLevelType w:val="hybridMultilevel"/>
    <w:tmpl w:val="78F00C14"/>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2">
    <w:nsid w:val="0B7B2389"/>
    <w:multiLevelType w:val="hybridMultilevel"/>
    <w:tmpl w:val="096835AC"/>
    <w:lvl w:ilvl="0" w:tplc="85B4F3A0">
      <w:numFmt w:val="bullet"/>
      <w:lvlText w:val="•"/>
      <w:lvlJc w:val="left"/>
      <w:pPr>
        <w:ind w:left="360" w:hanging="360"/>
      </w:pPr>
      <w:rPr>
        <w:rFonts w:ascii="Calibri" w:eastAsia="Times New Roman" w:hAnsi="Calibri"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11187EE9"/>
    <w:multiLevelType w:val="hybridMultilevel"/>
    <w:tmpl w:val="FBC66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4565248"/>
    <w:multiLevelType w:val="hybridMultilevel"/>
    <w:tmpl w:val="91BA3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AB6705A"/>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D1D1784"/>
    <w:multiLevelType w:val="hybridMultilevel"/>
    <w:tmpl w:val="CF604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4384261"/>
    <w:multiLevelType w:val="hybridMultilevel"/>
    <w:tmpl w:val="69F8E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8DE0485"/>
    <w:multiLevelType w:val="hybridMultilevel"/>
    <w:tmpl w:val="34564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C2A1096"/>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CF02E43"/>
    <w:multiLevelType w:val="hybridMultilevel"/>
    <w:tmpl w:val="05668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DFF5094"/>
    <w:multiLevelType w:val="hybridMultilevel"/>
    <w:tmpl w:val="0B16988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42B264E"/>
    <w:multiLevelType w:val="hybridMultilevel"/>
    <w:tmpl w:val="55FAD35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3">
    <w:nsid w:val="3A3C5046"/>
    <w:multiLevelType w:val="hybridMultilevel"/>
    <w:tmpl w:val="AE521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A5B7ECC"/>
    <w:multiLevelType w:val="hybridMultilevel"/>
    <w:tmpl w:val="72E09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3B6606CE"/>
    <w:multiLevelType w:val="multilevel"/>
    <w:tmpl w:val="94F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26557"/>
    <w:multiLevelType w:val="hybridMultilevel"/>
    <w:tmpl w:val="27846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4770693C"/>
    <w:multiLevelType w:val="hybridMultilevel"/>
    <w:tmpl w:val="DE3C55E4"/>
    <w:lvl w:ilvl="0" w:tplc="9724C63E">
      <w:start w:val="1"/>
      <w:numFmt w:val="upperLetter"/>
      <w:lvlText w:val="%1)"/>
      <w:lvlJc w:val="left"/>
      <w:pPr>
        <w:ind w:left="1440" w:hanging="360"/>
      </w:pPr>
      <w:rPr>
        <w:rFonts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4F50067E"/>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19">
    <w:nsid w:val="502C61E6"/>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20">
    <w:nsid w:val="50E3649D"/>
    <w:multiLevelType w:val="multilevel"/>
    <w:tmpl w:val="424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461FD"/>
    <w:multiLevelType w:val="hybridMultilevel"/>
    <w:tmpl w:val="ED9294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570D49D1"/>
    <w:multiLevelType w:val="hybridMultilevel"/>
    <w:tmpl w:val="1F5666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F516FB6"/>
    <w:multiLevelType w:val="multilevel"/>
    <w:tmpl w:val="22F6B3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F2691"/>
    <w:multiLevelType w:val="hybridMultilevel"/>
    <w:tmpl w:val="667E6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A8E075B"/>
    <w:multiLevelType w:val="multilevel"/>
    <w:tmpl w:val="85743EB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27">
    <w:nsid w:val="6B672D5A"/>
    <w:multiLevelType w:val="multilevel"/>
    <w:tmpl w:val="0FFE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535A0D"/>
    <w:multiLevelType w:val="hybridMultilevel"/>
    <w:tmpl w:val="231EAE7A"/>
    <w:lvl w:ilvl="0" w:tplc="D1FC7072">
      <w:numFmt w:val="bullet"/>
      <w:lvlText w:val="-"/>
      <w:lvlJc w:val="left"/>
      <w:pPr>
        <w:ind w:left="720" w:hanging="360"/>
      </w:pPr>
      <w:rPr>
        <w:rFonts w:ascii="Tahoma" w:eastAsia="Times New Roman" w:hAnsi="Tahoma"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25"/>
  </w:num>
  <w:num w:numId="5">
    <w:abstractNumId w:val="3"/>
  </w:num>
  <w:num w:numId="6">
    <w:abstractNumId w:val="6"/>
  </w:num>
  <w:num w:numId="7">
    <w:abstractNumId w:val="21"/>
  </w:num>
  <w:num w:numId="8">
    <w:abstractNumId w:val="8"/>
  </w:num>
  <w:num w:numId="9">
    <w:abstractNumId w:val="4"/>
  </w:num>
  <w:num w:numId="10">
    <w:abstractNumId w:val="22"/>
  </w:num>
  <w:num w:numId="11">
    <w:abstractNumId w:val="17"/>
  </w:num>
  <w:num w:numId="12">
    <w:abstractNumId w:val="26"/>
  </w:num>
  <w:num w:numId="13">
    <w:abstractNumId w:val="19"/>
  </w:num>
  <w:num w:numId="14">
    <w:abstractNumId w:val="14"/>
  </w:num>
  <w:num w:numId="15">
    <w:abstractNumId w:val="9"/>
  </w:num>
  <w:num w:numId="16">
    <w:abstractNumId w:val="5"/>
  </w:num>
  <w:num w:numId="17">
    <w:abstractNumId w:val="20"/>
  </w:num>
  <w:num w:numId="18">
    <w:abstractNumId w:val="27"/>
  </w:num>
  <w:num w:numId="19">
    <w:abstractNumId w:val="24"/>
  </w:num>
  <w:num w:numId="20">
    <w:abstractNumId w:val="15"/>
  </w:num>
  <w:num w:numId="21">
    <w:abstractNumId w:val="0"/>
  </w:num>
  <w:num w:numId="22">
    <w:abstractNumId w:val="1"/>
  </w:num>
  <w:num w:numId="23">
    <w:abstractNumId w:val="23"/>
  </w:num>
  <w:num w:numId="24">
    <w:abstractNumId w:val="28"/>
  </w:num>
  <w:num w:numId="25">
    <w:abstractNumId w:val="10"/>
  </w:num>
  <w:num w:numId="26">
    <w:abstractNumId w:val="7"/>
  </w:num>
  <w:num w:numId="27">
    <w:abstractNumId w:val="16"/>
  </w:num>
  <w:num w:numId="28">
    <w:abstractNumId w:val="12"/>
  </w:num>
  <w:num w:numId="2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0C"/>
    <w:rsid w:val="00005460"/>
    <w:rsid w:val="00012BD5"/>
    <w:rsid w:val="00016220"/>
    <w:rsid w:val="000173A3"/>
    <w:rsid w:val="00023330"/>
    <w:rsid w:val="0003376F"/>
    <w:rsid w:val="00037363"/>
    <w:rsid w:val="00043DAE"/>
    <w:rsid w:val="0005255E"/>
    <w:rsid w:val="0005369D"/>
    <w:rsid w:val="000618D0"/>
    <w:rsid w:val="0006288E"/>
    <w:rsid w:val="0007126F"/>
    <w:rsid w:val="00074207"/>
    <w:rsid w:val="00074908"/>
    <w:rsid w:val="00086012"/>
    <w:rsid w:val="00090C22"/>
    <w:rsid w:val="000A3C6F"/>
    <w:rsid w:val="000A4B76"/>
    <w:rsid w:val="000D1FEA"/>
    <w:rsid w:val="000D3C9A"/>
    <w:rsid w:val="000D688B"/>
    <w:rsid w:val="000E7515"/>
    <w:rsid w:val="000F30E7"/>
    <w:rsid w:val="000F3FE1"/>
    <w:rsid w:val="00100634"/>
    <w:rsid w:val="00107398"/>
    <w:rsid w:val="00112EC5"/>
    <w:rsid w:val="00113F9B"/>
    <w:rsid w:val="001221AC"/>
    <w:rsid w:val="001264A6"/>
    <w:rsid w:val="00147CDA"/>
    <w:rsid w:val="001634DB"/>
    <w:rsid w:val="00164DAC"/>
    <w:rsid w:val="00165023"/>
    <w:rsid w:val="0017506F"/>
    <w:rsid w:val="00180F01"/>
    <w:rsid w:val="001A3F8A"/>
    <w:rsid w:val="001B1636"/>
    <w:rsid w:val="001C6E07"/>
    <w:rsid w:val="001C70F3"/>
    <w:rsid w:val="001E1EC9"/>
    <w:rsid w:val="001E31EF"/>
    <w:rsid w:val="001E5776"/>
    <w:rsid w:val="001F38A6"/>
    <w:rsid w:val="001F4E88"/>
    <w:rsid w:val="001F6720"/>
    <w:rsid w:val="00206C7D"/>
    <w:rsid w:val="0022233B"/>
    <w:rsid w:val="00250D9B"/>
    <w:rsid w:val="002628B1"/>
    <w:rsid w:val="00263754"/>
    <w:rsid w:val="00276914"/>
    <w:rsid w:val="002951D0"/>
    <w:rsid w:val="002968EA"/>
    <w:rsid w:val="002A0C01"/>
    <w:rsid w:val="002A61C2"/>
    <w:rsid w:val="002B01DD"/>
    <w:rsid w:val="002B3049"/>
    <w:rsid w:val="002D047C"/>
    <w:rsid w:val="002E2101"/>
    <w:rsid w:val="002F2312"/>
    <w:rsid w:val="002F28FE"/>
    <w:rsid w:val="002F42DA"/>
    <w:rsid w:val="002F5CAE"/>
    <w:rsid w:val="003006D4"/>
    <w:rsid w:val="00304990"/>
    <w:rsid w:val="0031214D"/>
    <w:rsid w:val="00315135"/>
    <w:rsid w:val="00316ADF"/>
    <w:rsid w:val="0032210B"/>
    <w:rsid w:val="003323FA"/>
    <w:rsid w:val="00333402"/>
    <w:rsid w:val="0033358B"/>
    <w:rsid w:val="00344747"/>
    <w:rsid w:val="00345868"/>
    <w:rsid w:val="003618B3"/>
    <w:rsid w:val="00364766"/>
    <w:rsid w:val="00372570"/>
    <w:rsid w:val="00381067"/>
    <w:rsid w:val="003A033D"/>
    <w:rsid w:val="003A23A1"/>
    <w:rsid w:val="003A5F81"/>
    <w:rsid w:val="003A6FBD"/>
    <w:rsid w:val="003B1070"/>
    <w:rsid w:val="003B16B6"/>
    <w:rsid w:val="003B2059"/>
    <w:rsid w:val="003C1C50"/>
    <w:rsid w:val="003C3C00"/>
    <w:rsid w:val="003D207E"/>
    <w:rsid w:val="003E1262"/>
    <w:rsid w:val="003E3C62"/>
    <w:rsid w:val="003E3DCB"/>
    <w:rsid w:val="003E4DE0"/>
    <w:rsid w:val="003F7BBB"/>
    <w:rsid w:val="00402661"/>
    <w:rsid w:val="0041192D"/>
    <w:rsid w:val="00411E3D"/>
    <w:rsid w:val="004144FB"/>
    <w:rsid w:val="00421683"/>
    <w:rsid w:val="0042346C"/>
    <w:rsid w:val="00425CC5"/>
    <w:rsid w:val="004320B0"/>
    <w:rsid w:val="004322BA"/>
    <w:rsid w:val="004327E3"/>
    <w:rsid w:val="00436E8F"/>
    <w:rsid w:val="00441FBE"/>
    <w:rsid w:val="004628A3"/>
    <w:rsid w:val="004649F7"/>
    <w:rsid w:val="004661D7"/>
    <w:rsid w:val="0048469D"/>
    <w:rsid w:val="004A0D54"/>
    <w:rsid w:val="004A22C8"/>
    <w:rsid w:val="004A3AA6"/>
    <w:rsid w:val="004B2450"/>
    <w:rsid w:val="004C5F7B"/>
    <w:rsid w:val="004D1C13"/>
    <w:rsid w:val="004E08D3"/>
    <w:rsid w:val="004F1A38"/>
    <w:rsid w:val="004F5CAA"/>
    <w:rsid w:val="00501009"/>
    <w:rsid w:val="00503249"/>
    <w:rsid w:val="005101C6"/>
    <w:rsid w:val="00510C47"/>
    <w:rsid w:val="00516EDA"/>
    <w:rsid w:val="00522851"/>
    <w:rsid w:val="00525638"/>
    <w:rsid w:val="0053463E"/>
    <w:rsid w:val="00541554"/>
    <w:rsid w:val="00541C06"/>
    <w:rsid w:val="00547044"/>
    <w:rsid w:val="0055090E"/>
    <w:rsid w:val="00550966"/>
    <w:rsid w:val="00582FB9"/>
    <w:rsid w:val="005A7D33"/>
    <w:rsid w:val="005B3DD8"/>
    <w:rsid w:val="005B3EFD"/>
    <w:rsid w:val="005B406D"/>
    <w:rsid w:val="005D5FBF"/>
    <w:rsid w:val="005D7110"/>
    <w:rsid w:val="005E708C"/>
    <w:rsid w:val="005F05DC"/>
    <w:rsid w:val="0060500C"/>
    <w:rsid w:val="00605E34"/>
    <w:rsid w:val="00622241"/>
    <w:rsid w:val="006348A6"/>
    <w:rsid w:val="006369B6"/>
    <w:rsid w:val="00637B42"/>
    <w:rsid w:val="00640278"/>
    <w:rsid w:val="00641BD7"/>
    <w:rsid w:val="00654627"/>
    <w:rsid w:val="00681C4A"/>
    <w:rsid w:val="00686566"/>
    <w:rsid w:val="006908A0"/>
    <w:rsid w:val="006924F6"/>
    <w:rsid w:val="00692EA3"/>
    <w:rsid w:val="006A17E9"/>
    <w:rsid w:val="006A27E4"/>
    <w:rsid w:val="006A4320"/>
    <w:rsid w:val="006A6C36"/>
    <w:rsid w:val="006A6D1D"/>
    <w:rsid w:val="006C05FB"/>
    <w:rsid w:val="006D26A9"/>
    <w:rsid w:val="006D26E4"/>
    <w:rsid w:val="006E12D5"/>
    <w:rsid w:val="006E1CEB"/>
    <w:rsid w:val="006E389B"/>
    <w:rsid w:val="006F1A6B"/>
    <w:rsid w:val="00704431"/>
    <w:rsid w:val="0071096B"/>
    <w:rsid w:val="00715EE0"/>
    <w:rsid w:val="00721D41"/>
    <w:rsid w:val="0072535D"/>
    <w:rsid w:val="007307A1"/>
    <w:rsid w:val="007366BA"/>
    <w:rsid w:val="007415CA"/>
    <w:rsid w:val="007417C2"/>
    <w:rsid w:val="00741B1D"/>
    <w:rsid w:val="007442EE"/>
    <w:rsid w:val="00746521"/>
    <w:rsid w:val="00751C7B"/>
    <w:rsid w:val="00753A4C"/>
    <w:rsid w:val="00762F6E"/>
    <w:rsid w:val="00771B6D"/>
    <w:rsid w:val="00772CE4"/>
    <w:rsid w:val="00774C6D"/>
    <w:rsid w:val="007864EA"/>
    <w:rsid w:val="007878BA"/>
    <w:rsid w:val="007B2404"/>
    <w:rsid w:val="007B4063"/>
    <w:rsid w:val="007C2494"/>
    <w:rsid w:val="007C6B82"/>
    <w:rsid w:val="007E1D66"/>
    <w:rsid w:val="007F1769"/>
    <w:rsid w:val="007F3BD6"/>
    <w:rsid w:val="007F412A"/>
    <w:rsid w:val="007F7B4D"/>
    <w:rsid w:val="008039A1"/>
    <w:rsid w:val="0080770B"/>
    <w:rsid w:val="008221B2"/>
    <w:rsid w:val="008228EF"/>
    <w:rsid w:val="00836D39"/>
    <w:rsid w:val="00843F62"/>
    <w:rsid w:val="00856D59"/>
    <w:rsid w:val="00883A0F"/>
    <w:rsid w:val="008854D1"/>
    <w:rsid w:val="008863ED"/>
    <w:rsid w:val="008971F2"/>
    <w:rsid w:val="00897725"/>
    <w:rsid w:val="008C08F9"/>
    <w:rsid w:val="008C11F6"/>
    <w:rsid w:val="008C4731"/>
    <w:rsid w:val="008C4E29"/>
    <w:rsid w:val="008D5B62"/>
    <w:rsid w:val="008F4B0F"/>
    <w:rsid w:val="008F774F"/>
    <w:rsid w:val="00901049"/>
    <w:rsid w:val="00906B16"/>
    <w:rsid w:val="00917D9E"/>
    <w:rsid w:val="00922D92"/>
    <w:rsid w:val="00923293"/>
    <w:rsid w:val="00935E61"/>
    <w:rsid w:val="009415EF"/>
    <w:rsid w:val="00943EFC"/>
    <w:rsid w:val="009571FA"/>
    <w:rsid w:val="00967322"/>
    <w:rsid w:val="009835A3"/>
    <w:rsid w:val="009868BF"/>
    <w:rsid w:val="009939AF"/>
    <w:rsid w:val="009949CC"/>
    <w:rsid w:val="00995C74"/>
    <w:rsid w:val="009A57F2"/>
    <w:rsid w:val="009B29F6"/>
    <w:rsid w:val="009C25A5"/>
    <w:rsid w:val="009C2B4D"/>
    <w:rsid w:val="009E0C88"/>
    <w:rsid w:val="009E3C92"/>
    <w:rsid w:val="009F06EE"/>
    <w:rsid w:val="009F122F"/>
    <w:rsid w:val="009F280E"/>
    <w:rsid w:val="00A04E67"/>
    <w:rsid w:val="00A068FE"/>
    <w:rsid w:val="00A06ECF"/>
    <w:rsid w:val="00A15041"/>
    <w:rsid w:val="00A22DA2"/>
    <w:rsid w:val="00A24C55"/>
    <w:rsid w:val="00A2542D"/>
    <w:rsid w:val="00A25908"/>
    <w:rsid w:val="00A3321B"/>
    <w:rsid w:val="00A35C3B"/>
    <w:rsid w:val="00A376DC"/>
    <w:rsid w:val="00A453F7"/>
    <w:rsid w:val="00A521B3"/>
    <w:rsid w:val="00A537D8"/>
    <w:rsid w:val="00A56282"/>
    <w:rsid w:val="00A56AFA"/>
    <w:rsid w:val="00A600FC"/>
    <w:rsid w:val="00A61037"/>
    <w:rsid w:val="00A61980"/>
    <w:rsid w:val="00A66A94"/>
    <w:rsid w:val="00A70124"/>
    <w:rsid w:val="00A75540"/>
    <w:rsid w:val="00A828D3"/>
    <w:rsid w:val="00AA1567"/>
    <w:rsid w:val="00AA3627"/>
    <w:rsid w:val="00AB4527"/>
    <w:rsid w:val="00AC7FF2"/>
    <w:rsid w:val="00AD2AAA"/>
    <w:rsid w:val="00AD2EAE"/>
    <w:rsid w:val="00AD37F2"/>
    <w:rsid w:val="00AE5084"/>
    <w:rsid w:val="00B02088"/>
    <w:rsid w:val="00B0275D"/>
    <w:rsid w:val="00B076AB"/>
    <w:rsid w:val="00B1056B"/>
    <w:rsid w:val="00B17127"/>
    <w:rsid w:val="00B20164"/>
    <w:rsid w:val="00B23130"/>
    <w:rsid w:val="00B33FB6"/>
    <w:rsid w:val="00B53390"/>
    <w:rsid w:val="00B63FBD"/>
    <w:rsid w:val="00B72422"/>
    <w:rsid w:val="00B72EC5"/>
    <w:rsid w:val="00B73BEE"/>
    <w:rsid w:val="00B80386"/>
    <w:rsid w:val="00B809D5"/>
    <w:rsid w:val="00B80BF4"/>
    <w:rsid w:val="00B81106"/>
    <w:rsid w:val="00BA0A4D"/>
    <w:rsid w:val="00BB583D"/>
    <w:rsid w:val="00BB640B"/>
    <w:rsid w:val="00BD474D"/>
    <w:rsid w:val="00BD7D76"/>
    <w:rsid w:val="00BE0B58"/>
    <w:rsid w:val="00BE5F84"/>
    <w:rsid w:val="00BF5CEE"/>
    <w:rsid w:val="00C25422"/>
    <w:rsid w:val="00C30E0C"/>
    <w:rsid w:val="00C339E4"/>
    <w:rsid w:val="00C36D20"/>
    <w:rsid w:val="00C41D60"/>
    <w:rsid w:val="00C52E62"/>
    <w:rsid w:val="00C60A9C"/>
    <w:rsid w:val="00C625D5"/>
    <w:rsid w:val="00C71894"/>
    <w:rsid w:val="00C81C77"/>
    <w:rsid w:val="00C85DC4"/>
    <w:rsid w:val="00C86669"/>
    <w:rsid w:val="00C86965"/>
    <w:rsid w:val="00C90F8B"/>
    <w:rsid w:val="00C961DF"/>
    <w:rsid w:val="00C9724B"/>
    <w:rsid w:val="00CA0D7E"/>
    <w:rsid w:val="00CA78CD"/>
    <w:rsid w:val="00CF3EA5"/>
    <w:rsid w:val="00CF4CF5"/>
    <w:rsid w:val="00D11770"/>
    <w:rsid w:val="00D174B2"/>
    <w:rsid w:val="00D21B32"/>
    <w:rsid w:val="00D2465A"/>
    <w:rsid w:val="00D44701"/>
    <w:rsid w:val="00D461E7"/>
    <w:rsid w:val="00D628B8"/>
    <w:rsid w:val="00D65CFA"/>
    <w:rsid w:val="00D72EC6"/>
    <w:rsid w:val="00D73B98"/>
    <w:rsid w:val="00D74DEC"/>
    <w:rsid w:val="00D80E5B"/>
    <w:rsid w:val="00D90BD4"/>
    <w:rsid w:val="00D9736B"/>
    <w:rsid w:val="00DA2932"/>
    <w:rsid w:val="00DC317B"/>
    <w:rsid w:val="00DC46A2"/>
    <w:rsid w:val="00DC57EA"/>
    <w:rsid w:val="00DD63C5"/>
    <w:rsid w:val="00DD7683"/>
    <w:rsid w:val="00DF550D"/>
    <w:rsid w:val="00E02EC8"/>
    <w:rsid w:val="00E106AA"/>
    <w:rsid w:val="00E13B39"/>
    <w:rsid w:val="00E14F4F"/>
    <w:rsid w:val="00E1720A"/>
    <w:rsid w:val="00E224B6"/>
    <w:rsid w:val="00E254A8"/>
    <w:rsid w:val="00E47B9A"/>
    <w:rsid w:val="00E53548"/>
    <w:rsid w:val="00E65807"/>
    <w:rsid w:val="00E65D9D"/>
    <w:rsid w:val="00E82E08"/>
    <w:rsid w:val="00E85E50"/>
    <w:rsid w:val="00E879D7"/>
    <w:rsid w:val="00E917C3"/>
    <w:rsid w:val="00E95356"/>
    <w:rsid w:val="00EB05DC"/>
    <w:rsid w:val="00EB3337"/>
    <w:rsid w:val="00EB59A1"/>
    <w:rsid w:val="00EC0584"/>
    <w:rsid w:val="00EC1578"/>
    <w:rsid w:val="00EC656D"/>
    <w:rsid w:val="00ED7BEF"/>
    <w:rsid w:val="00EE2F2C"/>
    <w:rsid w:val="00EE5E3A"/>
    <w:rsid w:val="00EF04DB"/>
    <w:rsid w:val="00EF0560"/>
    <w:rsid w:val="00EF3B57"/>
    <w:rsid w:val="00F148FD"/>
    <w:rsid w:val="00F41627"/>
    <w:rsid w:val="00F43040"/>
    <w:rsid w:val="00F51922"/>
    <w:rsid w:val="00F53480"/>
    <w:rsid w:val="00F553DE"/>
    <w:rsid w:val="00F5597C"/>
    <w:rsid w:val="00F84DF0"/>
    <w:rsid w:val="00F9102D"/>
    <w:rsid w:val="00FA4070"/>
    <w:rsid w:val="00FA49FC"/>
    <w:rsid w:val="00FA6D31"/>
    <w:rsid w:val="00FB252B"/>
    <w:rsid w:val="00FB25D4"/>
    <w:rsid w:val="00FB57DB"/>
    <w:rsid w:val="00FB683B"/>
    <w:rsid w:val="00FD28DB"/>
    <w:rsid w:val="00FD2A1C"/>
    <w:rsid w:val="00FD3870"/>
    <w:rsid w:val="00FD7D97"/>
    <w:rsid w:val="00FF03E4"/>
    <w:rsid w:val="00FF09C9"/>
    <w:rsid w:val="00FF5404"/>
    <w:rsid w:val="00FF7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506F"/>
    <w:pPr>
      <w:spacing w:after="200" w:line="276" w:lineRule="auto"/>
    </w:pPr>
    <w:rPr>
      <w:lang w:val="da-DK" w:eastAsia="da-DK"/>
    </w:rPr>
  </w:style>
  <w:style w:type="paragraph" w:styleId="Overskrift1">
    <w:name w:val="heading 1"/>
    <w:basedOn w:val="Normal"/>
    <w:next w:val="Normal"/>
    <w:link w:val="Overskrift1Tegn"/>
    <w:uiPriority w:val="99"/>
    <w:qFormat/>
    <w:rsid w:val="00C30E0C"/>
    <w:pPr>
      <w:keepNext/>
      <w:keepLines/>
      <w:spacing w:before="480" w:after="0"/>
      <w:outlineLvl w:val="0"/>
    </w:pPr>
    <w:rPr>
      <w:rFonts w:ascii="Cambria" w:hAnsi="Cambria"/>
      <w:b/>
      <w:bCs/>
      <w:color w:val="365F91"/>
      <w:sz w:val="28"/>
      <w:szCs w:val="28"/>
    </w:rPr>
  </w:style>
  <w:style w:type="paragraph" w:styleId="Overskrift2">
    <w:name w:val="heading 2"/>
    <w:basedOn w:val="Normal"/>
    <w:next w:val="Normal"/>
    <w:link w:val="Overskrift2Tegn"/>
    <w:uiPriority w:val="99"/>
    <w:qFormat/>
    <w:rsid w:val="00C30E0C"/>
    <w:pPr>
      <w:keepNext/>
      <w:keepLines/>
      <w:spacing w:before="200" w:after="0"/>
      <w:outlineLvl w:val="1"/>
    </w:pPr>
    <w:rPr>
      <w:rFonts w:ascii="Cambria" w:hAnsi="Cambria"/>
      <w:b/>
      <w:bCs/>
      <w:color w:val="4F81BD"/>
      <w:sz w:val="26"/>
      <w:szCs w:val="26"/>
    </w:rPr>
  </w:style>
  <w:style w:type="paragraph" w:styleId="Overskrift3">
    <w:name w:val="heading 3"/>
    <w:basedOn w:val="Normal"/>
    <w:next w:val="Normal"/>
    <w:link w:val="Overskrift3Tegn"/>
    <w:uiPriority w:val="99"/>
    <w:qFormat/>
    <w:rsid w:val="00421683"/>
    <w:pPr>
      <w:keepNext/>
      <w:keepLines/>
      <w:spacing w:before="200" w:after="0"/>
      <w:outlineLvl w:val="2"/>
    </w:pPr>
    <w:rPr>
      <w:rFonts w:ascii="Cambria"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C30E0C"/>
    <w:rPr>
      <w:rFonts w:ascii="Cambria" w:hAnsi="Cambria" w:cs="Times New Roman"/>
      <w:b/>
      <w:bCs/>
      <w:color w:val="365F91"/>
      <w:sz w:val="28"/>
      <w:szCs w:val="28"/>
    </w:rPr>
  </w:style>
  <w:style w:type="character" w:customStyle="1" w:styleId="Overskrift2Tegn">
    <w:name w:val="Overskrift 2 Tegn"/>
    <w:basedOn w:val="Standardskrifttypeiafsnit"/>
    <w:link w:val="Overskrift2"/>
    <w:uiPriority w:val="99"/>
    <w:locked/>
    <w:rsid w:val="00C30E0C"/>
    <w:rPr>
      <w:rFonts w:ascii="Cambria" w:hAnsi="Cambria" w:cs="Times New Roman"/>
      <w:b/>
      <w:bCs/>
      <w:color w:val="4F81BD"/>
      <w:sz w:val="26"/>
      <w:szCs w:val="26"/>
    </w:rPr>
  </w:style>
  <w:style w:type="character" w:customStyle="1" w:styleId="Overskrift3Tegn">
    <w:name w:val="Overskrift 3 Tegn"/>
    <w:basedOn w:val="Standardskrifttypeiafsnit"/>
    <w:link w:val="Overskrift3"/>
    <w:uiPriority w:val="99"/>
    <w:locked/>
    <w:rsid w:val="00421683"/>
    <w:rPr>
      <w:rFonts w:ascii="Cambria" w:hAnsi="Cambria" w:cs="Times New Roman"/>
      <w:b/>
      <w:bCs/>
      <w:color w:val="4F81BD"/>
    </w:rPr>
  </w:style>
  <w:style w:type="paragraph" w:styleId="Listeafsnit">
    <w:name w:val="List Paragraph"/>
    <w:basedOn w:val="Normal"/>
    <w:uiPriority w:val="99"/>
    <w:qFormat/>
    <w:rsid w:val="00C30E0C"/>
    <w:pPr>
      <w:ind w:left="720"/>
      <w:contextualSpacing/>
    </w:pPr>
  </w:style>
  <w:style w:type="character" w:styleId="Kommentarhenvisning">
    <w:name w:val="annotation reference"/>
    <w:basedOn w:val="Standardskrifttypeiafsnit"/>
    <w:uiPriority w:val="99"/>
    <w:semiHidden/>
    <w:rsid w:val="002B3049"/>
    <w:rPr>
      <w:rFonts w:cs="Times New Roman"/>
      <w:sz w:val="16"/>
    </w:rPr>
  </w:style>
  <w:style w:type="paragraph" w:styleId="Kommentartekst">
    <w:name w:val="annotation text"/>
    <w:basedOn w:val="Normal"/>
    <w:link w:val="KommentartekstTegn"/>
    <w:uiPriority w:val="99"/>
    <w:semiHidden/>
    <w:rsid w:val="002B3049"/>
    <w:pPr>
      <w:spacing w:after="0" w:line="240" w:lineRule="auto"/>
      <w:ind w:left="1077"/>
    </w:pPr>
    <w:rPr>
      <w:rFonts w:ascii="Cambria" w:hAnsi="Cambria"/>
      <w:sz w:val="20"/>
      <w:szCs w:val="20"/>
    </w:rPr>
  </w:style>
  <w:style w:type="character" w:customStyle="1" w:styleId="KommentartekstTegn">
    <w:name w:val="Kommentartekst Tegn"/>
    <w:basedOn w:val="Standardskrifttypeiafsnit"/>
    <w:link w:val="Kommentartekst"/>
    <w:uiPriority w:val="99"/>
    <w:semiHidden/>
    <w:locked/>
    <w:rsid w:val="002B3049"/>
    <w:rPr>
      <w:rFonts w:ascii="Cambria" w:hAnsi="Cambria" w:cs="Times New Roman"/>
      <w:sz w:val="20"/>
      <w:szCs w:val="20"/>
    </w:rPr>
  </w:style>
  <w:style w:type="paragraph" w:styleId="Markeringsbobletekst">
    <w:name w:val="Balloon Text"/>
    <w:basedOn w:val="Normal"/>
    <w:link w:val="MarkeringsbobletekstTegn"/>
    <w:uiPriority w:val="99"/>
    <w:semiHidden/>
    <w:rsid w:val="002B30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B3049"/>
    <w:rPr>
      <w:rFonts w:ascii="Tahoma" w:hAnsi="Tahoma" w:cs="Tahoma"/>
      <w:sz w:val="16"/>
      <w:szCs w:val="16"/>
    </w:rPr>
  </w:style>
  <w:style w:type="paragraph" w:styleId="NormalWeb">
    <w:name w:val="Normal (Web)"/>
    <w:basedOn w:val="Normal"/>
    <w:uiPriority w:val="99"/>
    <w:semiHidden/>
    <w:rsid w:val="0055090E"/>
    <w:pPr>
      <w:spacing w:before="100" w:beforeAutospacing="1" w:after="100" w:afterAutospacing="1" w:line="240" w:lineRule="auto"/>
    </w:pPr>
    <w:rPr>
      <w:rFonts w:ascii="Times New Roman" w:hAnsi="Times New Roman"/>
      <w:sz w:val="24"/>
      <w:szCs w:val="24"/>
      <w:lang w:val="is-IS" w:eastAsia="is-IS"/>
    </w:rPr>
  </w:style>
  <w:style w:type="character" w:styleId="Hyperlink">
    <w:name w:val="Hyperlink"/>
    <w:basedOn w:val="Standardskrifttypeiafsnit"/>
    <w:uiPriority w:val="99"/>
    <w:rsid w:val="0055090E"/>
    <w:rPr>
      <w:rFonts w:cs="Times New Roman"/>
      <w:color w:val="0000FF"/>
      <w:u w:val="single"/>
    </w:rPr>
  </w:style>
  <w:style w:type="paragraph" w:styleId="Titel">
    <w:name w:val="Title"/>
    <w:basedOn w:val="Normal"/>
    <w:link w:val="TitelTegn"/>
    <w:uiPriority w:val="99"/>
    <w:qFormat/>
    <w:rsid w:val="0055090E"/>
    <w:pPr>
      <w:spacing w:before="240" w:after="60" w:line="240" w:lineRule="auto"/>
      <w:ind w:left="1077"/>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55090E"/>
    <w:rPr>
      <w:rFonts w:ascii="Cambria" w:hAnsi="Cambria" w:cs="Times New Roman"/>
      <w:b/>
      <w:bCs/>
      <w:kern w:val="28"/>
      <w:sz w:val="32"/>
      <w:szCs w:val="32"/>
    </w:rPr>
  </w:style>
  <w:style w:type="table" w:styleId="Tabel-Gitter">
    <w:name w:val="Table Grid"/>
    <w:basedOn w:val="Tabel-Normal"/>
    <w:uiPriority w:val="99"/>
    <w:rsid w:val="00DD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2D04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2D047C"/>
    <w:rPr>
      <w:rFonts w:cs="Times New Roman"/>
    </w:rPr>
  </w:style>
  <w:style w:type="paragraph" w:styleId="Sidefod">
    <w:name w:val="footer"/>
    <w:basedOn w:val="Normal"/>
    <w:link w:val="SidefodTegn"/>
    <w:uiPriority w:val="99"/>
    <w:rsid w:val="002D047C"/>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2D047C"/>
    <w:rPr>
      <w:rFonts w:cs="Times New Roman"/>
    </w:rPr>
  </w:style>
  <w:style w:type="character" w:customStyle="1" w:styleId="apple-converted-space">
    <w:name w:val="apple-converted-space"/>
    <w:basedOn w:val="Standardskrifttypeiafsnit"/>
    <w:uiPriority w:val="99"/>
    <w:rsid w:val="000A4B76"/>
    <w:rPr>
      <w:rFonts w:cs="Times New Roman"/>
    </w:rPr>
  </w:style>
  <w:style w:type="table" w:customStyle="1" w:styleId="Tabel-Gitter1">
    <w:name w:val="Tabel - Gitter1"/>
    <w:uiPriority w:val="99"/>
    <w:rsid w:val="005470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113F9B"/>
    <w:pPr>
      <w:spacing w:before="240" w:after="120"/>
    </w:pPr>
    <w:rPr>
      <w:b/>
      <w:bCs/>
      <w:sz w:val="20"/>
      <w:szCs w:val="20"/>
    </w:rPr>
  </w:style>
  <w:style w:type="paragraph" w:styleId="Indholdsfortegnelse2">
    <w:name w:val="toc 2"/>
    <w:basedOn w:val="Normal"/>
    <w:next w:val="Normal"/>
    <w:autoRedefine/>
    <w:uiPriority w:val="39"/>
    <w:rsid w:val="00113F9B"/>
    <w:pPr>
      <w:spacing w:before="120" w:after="0"/>
      <w:ind w:left="220"/>
    </w:pPr>
    <w:rPr>
      <w:i/>
      <w:iCs/>
      <w:sz w:val="20"/>
      <w:szCs w:val="20"/>
    </w:rPr>
  </w:style>
  <w:style w:type="paragraph" w:styleId="Indholdsfortegnelse3">
    <w:name w:val="toc 3"/>
    <w:basedOn w:val="Normal"/>
    <w:next w:val="Normal"/>
    <w:autoRedefine/>
    <w:uiPriority w:val="99"/>
    <w:rsid w:val="00113F9B"/>
    <w:pPr>
      <w:spacing w:after="0"/>
      <w:ind w:left="440"/>
    </w:pPr>
    <w:rPr>
      <w:sz w:val="20"/>
      <w:szCs w:val="20"/>
    </w:rPr>
  </w:style>
  <w:style w:type="paragraph" w:styleId="Indholdsfortegnelse4">
    <w:name w:val="toc 4"/>
    <w:basedOn w:val="Normal"/>
    <w:next w:val="Normal"/>
    <w:autoRedefine/>
    <w:uiPriority w:val="99"/>
    <w:rsid w:val="00113F9B"/>
    <w:pPr>
      <w:spacing w:after="0"/>
      <w:ind w:left="660"/>
    </w:pPr>
    <w:rPr>
      <w:sz w:val="20"/>
      <w:szCs w:val="20"/>
    </w:rPr>
  </w:style>
  <w:style w:type="paragraph" w:styleId="Indholdsfortegnelse5">
    <w:name w:val="toc 5"/>
    <w:basedOn w:val="Normal"/>
    <w:next w:val="Normal"/>
    <w:autoRedefine/>
    <w:uiPriority w:val="99"/>
    <w:rsid w:val="00113F9B"/>
    <w:pPr>
      <w:spacing w:after="0"/>
      <w:ind w:left="880"/>
    </w:pPr>
    <w:rPr>
      <w:sz w:val="20"/>
      <w:szCs w:val="20"/>
    </w:rPr>
  </w:style>
  <w:style w:type="paragraph" w:styleId="Indholdsfortegnelse6">
    <w:name w:val="toc 6"/>
    <w:basedOn w:val="Normal"/>
    <w:next w:val="Normal"/>
    <w:autoRedefine/>
    <w:uiPriority w:val="99"/>
    <w:rsid w:val="00113F9B"/>
    <w:pPr>
      <w:spacing w:after="0"/>
      <w:ind w:left="1100"/>
    </w:pPr>
    <w:rPr>
      <w:sz w:val="20"/>
      <w:szCs w:val="20"/>
    </w:rPr>
  </w:style>
  <w:style w:type="paragraph" w:styleId="Indholdsfortegnelse7">
    <w:name w:val="toc 7"/>
    <w:basedOn w:val="Normal"/>
    <w:next w:val="Normal"/>
    <w:autoRedefine/>
    <w:uiPriority w:val="99"/>
    <w:rsid w:val="00113F9B"/>
    <w:pPr>
      <w:spacing w:after="0"/>
      <w:ind w:left="1320"/>
    </w:pPr>
    <w:rPr>
      <w:sz w:val="20"/>
      <w:szCs w:val="20"/>
    </w:rPr>
  </w:style>
  <w:style w:type="paragraph" w:styleId="Indholdsfortegnelse8">
    <w:name w:val="toc 8"/>
    <w:basedOn w:val="Normal"/>
    <w:next w:val="Normal"/>
    <w:autoRedefine/>
    <w:uiPriority w:val="99"/>
    <w:rsid w:val="00113F9B"/>
    <w:pPr>
      <w:spacing w:after="0"/>
      <w:ind w:left="1540"/>
    </w:pPr>
    <w:rPr>
      <w:sz w:val="20"/>
      <w:szCs w:val="20"/>
    </w:rPr>
  </w:style>
  <w:style w:type="paragraph" w:styleId="Indholdsfortegnelse9">
    <w:name w:val="toc 9"/>
    <w:basedOn w:val="Normal"/>
    <w:next w:val="Normal"/>
    <w:autoRedefine/>
    <w:uiPriority w:val="99"/>
    <w:rsid w:val="00113F9B"/>
    <w:pPr>
      <w:spacing w:after="0"/>
      <w:ind w:left="1760"/>
    </w:pPr>
    <w:rPr>
      <w:sz w:val="20"/>
      <w:szCs w:val="20"/>
    </w:rPr>
  </w:style>
  <w:style w:type="paragraph" w:styleId="Overskrift">
    <w:name w:val="TOC Heading"/>
    <w:basedOn w:val="Overskrift1"/>
    <w:next w:val="Normal"/>
    <w:uiPriority w:val="99"/>
    <w:qFormat/>
    <w:rsid w:val="00113F9B"/>
    <w:pPr>
      <w:outlineLvl w:val="9"/>
    </w:pPr>
    <w:rPr>
      <w:lang w:val="sv-SE" w:eastAsia="sv-SE"/>
    </w:rPr>
  </w:style>
  <w:style w:type="paragraph" w:styleId="Billedtekst">
    <w:name w:val="caption"/>
    <w:basedOn w:val="Normal"/>
    <w:next w:val="Normal"/>
    <w:uiPriority w:val="99"/>
    <w:qFormat/>
    <w:rsid w:val="006A17E9"/>
    <w:pPr>
      <w:spacing w:line="240" w:lineRule="auto"/>
    </w:pPr>
    <w:rPr>
      <w:b/>
      <w:bCs/>
      <w:color w:val="4F81BD"/>
      <w:sz w:val="18"/>
      <w:szCs w:val="18"/>
    </w:rPr>
  </w:style>
  <w:style w:type="table" w:customStyle="1" w:styleId="Tabellrutnt1">
    <w:name w:val="Tabellrutnät1"/>
    <w:uiPriority w:val="99"/>
    <w:rsid w:val="00C52E6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emne">
    <w:name w:val="annotation subject"/>
    <w:basedOn w:val="Kommentartekst"/>
    <w:next w:val="Kommentartekst"/>
    <w:link w:val="KommentaremneTegn"/>
    <w:uiPriority w:val="99"/>
    <w:semiHidden/>
    <w:rsid w:val="00D461E7"/>
    <w:pPr>
      <w:spacing w:after="200"/>
      <w:ind w:left="0"/>
    </w:pPr>
    <w:rPr>
      <w:rFonts w:ascii="Calibri" w:hAnsi="Calibri"/>
      <w:b/>
      <w:bCs/>
    </w:rPr>
  </w:style>
  <w:style w:type="character" w:customStyle="1" w:styleId="KommentaremneTegn">
    <w:name w:val="Kommentaremne Tegn"/>
    <w:basedOn w:val="KommentartekstTegn"/>
    <w:link w:val="Kommentaremne"/>
    <w:uiPriority w:val="99"/>
    <w:semiHidden/>
    <w:locked/>
    <w:rsid w:val="00D461E7"/>
    <w:rPr>
      <w:rFonts w:ascii="Cambria" w:hAnsi="Cambria" w:cs="Times New Roman"/>
      <w:b/>
      <w:bCs/>
      <w:sz w:val="20"/>
      <w:szCs w:val="20"/>
    </w:rPr>
  </w:style>
  <w:style w:type="character" w:styleId="Pladsholdertekst">
    <w:name w:val="Placeholder Text"/>
    <w:basedOn w:val="Standardskrifttypeiafsnit"/>
    <w:uiPriority w:val="99"/>
    <w:semiHidden/>
    <w:rsid w:val="002F28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506F"/>
    <w:pPr>
      <w:spacing w:after="200" w:line="276" w:lineRule="auto"/>
    </w:pPr>
    <w:rPr>
      <w:lang w:val="da-DK" w:eastAsia="da-DK"/>
    </w:rPr>
  </w:style>
  <w:style w:type="paragraph" w:styleId="Overskrift1">
    <w:name w:val="heading 1"/>
    <w:basedOn w:val="Normal"/>
    <w:next w:val="Normal"/>
    <w:link w:val="Overskrift1Tegn"/>
    <w:uiPriority w:val="99"/>
    <w:qFormat/>
    <w:rsid w:val="00C30E0C"/>
    <w:pPr>
      <w:keepNext/>
      <w:keepLines/>
      <w:spacing w:before="480" w:after="0"/>
      <w:outlineLvl w:val="0"/>
    </w:pPr>
    <w:rPr>
      <w:rFonts w:ascii="Cambria" w:hAnsi="Cambria"/>
      <w:b/>
      <w:bCs/>
      <w:color w:val="365F91"/>
      <w:sz w:val="28"/>
      <w:szCs w:val="28"/>
    </w:rPr>
  </w:style>
  <w:style w:type="paragraph" w:styleId="Overskrift2">
    <w:name w:val="heading 2"/>
    <w:basedOn w:val="Normal"/>
    <w:next w:val="Normal"/>
    <w:link w:val="Overskrift2Tegn"/>
    <w:uiPriority w:val="99"/>
    <w:qFormat/>
    <w:rsid w:val="00C30E0C"/>
    <w:pPr>
      <w:keepNext/>
      <w:keepLines/>
      <w:spacing w:before="200" w:after="0"/>
      <w:outlineLvl w:val="1"/>
    </w:pPr>
    <w:rPr>
      <w:rFonts w:ascii="Cambria" w:hAnsi="Cambria"/>
      <w:b/>
      <w:bCs/>
      <w:color w:val="4F81BD"/>
      <w:sz w:val="26"/>
      <w:szCs w:val="26"/>
    </w:rPr>
  </w:style>
  <w:style w:type="paragraph" w:styleId="Overskrift3">
    <w:name w:val="heading 3"/>
    <w:basedOn w:val="Normal"/>
    <w:next w:val="Normal"/>
    <w:link w:val="Overskrift3Tegn"/>
    <w:uiPriority w:val="99"/>
    <w:qFormat/>
    <w:rsid w:val="00421683"/>
    <w:pPr>
      <w:keepNext/>
      <w:keepLines/>
      <w:spacing w:before="200" w:after="0"/>
      <w:outlineLvl w:val="2"/>
    </w:pPr>
    <w:rPr>
      <w:rFonts w:ascii="Cambria"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C30E0C"/>
    <w:rPr>
      <w:rFonts w:ascii="Cambria" w:hAnsi="Cambria" w:cs="Times New Roman"/>
      <w:b/>
      <w:bCs/>
      <w:color w:val="365F91"/>
      <w:sz w:val="28"/>
      <w:szCs w:val="28"/>
    </w:rPr>
  </w:style>
  <w:style w:type="character" w:customStyle="1" w:styleId="Overskrift2Tegn">
    <w:name w:val="Overskrift 2 Tegn"/>
    <w:basedOn w:val="Standardskrifttypeiafsnit"/>
    <w:link w:val="Overskrift2"/>
    <w:uiPriority w:val="99"/>
    <w:locked/>
    <w:rsid w:val="00C30E0C"/>
    <w:rPr>
      <w:rFonts w:ascii="Cambria" w:hAnsi="Cambria" w:cs="Times New Roman"/>
      <w:b/>
      <w:bCs/>
      <w:color w:val="4F81BD"/>
      <w:sz w:val="26"/>
      <w:szCs w:val="26"/>
    </w:rPr>
  </w:style>
  <w:style w:type="character" w:customStyle="1" w:styleId="Overskrift3Tegn">
    <w:name w:val="Overskrift 3 Tegn"/>
    <w:basedOn w:val="Standardskrifttypeiafsnit"/>
    <w:link w:val="Overskrift3"/>
    <w:uiPriority w:val="99"/>
    <w:locked/>
    <w:rsid w:val="00421683"/>
    <w:rPr>
      <w:rFonts w:ascii="Cambria" w:hAnsi="Cambria" w:cs="Times New Roman"/>
      <w:b/>
      <w:bCs/>
      <w:color w:val="4F81BD"/>
    </w:rPr>
  </w:style>
  <w:style w:type="paragraph" w:styleId="Listeafsnit">
    <w:name w:val="List Paragraph"/>
    <w:basedOn w:val="Normal"/>
    <w:uiPriority w:val="99"/>
    <w:qFormat/>
    <w:rsid w:val="00C30E0C"/>
    <w:pPr>
      <w:ind w:left="720"/>
      <w:contextualSpacing/>
    </w:pPr>
  </w:style>
  <w:style w:type="character" w:styleId="Kommentarhenvisning">
    <w:name w:val="annotation reference"/>
    <w:basedOn w:val="Standardskrifttypeiafsnit"/>
    <w:uiPriority w:val="99"/>
    <w:semiHidden/>
    <w:rsid w:val="002B3049"/>
    <w:rPr>
      <w:rFonts w:cs="Times New Roman"/>
      <w:sz w:val="16"/>
    </w:rPr>
  </w:style>
  <w:style w:type="paragraph" w:styleId="Kommentartekst">
    <w:name w:val="annotation text"/>
    <w:basedOn w:val="Normal"/>
    <w:link w:val="KommentartekstTegn"/>
    <w:uiPriority w:val="99"/>
    <w:semiHidden/>
    <w:rsid w:val="002B3049"/>
    <w:pPr>
      <w:spacing w:after="0" w:line="240" w:lineRule="auto"/>
      <w:ind w:left="1077"/>
    </w:pPr>
    <w:rPr>
      <w:rFonts w:ascii="Cambria" w:hAnsi="Cambria"/>
      <w:sz w:val="20"/>
      <w:szCs w:val="20"/>
    </w:rPr>
  </w:style>
  <w:style w:type="character" w:customStyle="1" w:styleId="KommentartekstTegn">
    <w:name w:val="Kommentartekst Tegn"/>
    <w:basedOn w:val="Standardskrifttypeiafsnit"/>
    <w:link w:val="Kommentartekst"/>
    <w:uiPriority w:val="99"/>
    <w:semiHidden/>
    <w:locked/>
    <w:rsid w:val="002B3049"/>
    <w:rPr>
      <w:rFonts w:ascii="Cambria" w:hAnsi="Cambria" w:cs="Times New Roman"/>
      <w:sz w:val="20"/>
      <w:szCs w:val="20"/>
    </w:rPr>
  </w:style>
  <w:style w:type="paragraph" w:styleId="Markeringsbobletekst">
    <w:name w:val="Balloon Text"/>
    <w:basedOn w:val="Normal"/>
    <w:link w:val="MarkeringsbobletekstTegn"/>
    <w:uiPriority w:val="99"/>
    <w:semiHidden/>
    <w:rsid w:val="002B30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B3049"/>
    <w:rPr>
      <w:rFonts w:ascii="Tahoma" w:hAnsi="Tahoma" w:cs="Tahoma"/>
      <w:sz w:val="16"/>
      <w:szCs w:val="16"/>
    </w:rPr>
  </w:style>
  <w:style w:type="paragraph" w:styleId="NormalWeb">
    <w:name w:val="Normal (Web)"/>
    <w:basedOn w:val="Normal"/>
    <w:uiPriority w:val="99"/>
    <w:semiHidden/>
    <w:rsid w:val="0055090E"/>
    <w:pPr>
      <w:spacing w:before="100" w:beforeAutospacing="1" w:after="100" w:afterAutospacing="1" w:line="240" w:lineRule="auto"/>
    </w:pPr>
    <w:rPr>
      <w:rFonts w:ascii="Times New Roman" w:hAnsi="Times New Roman"/>
      <w:sz w:val="24"/>
      <w:szCs w:val="24"/>
      <w:lang w:val="is-IS" w:eastAsia="is-IS"/>
    </w:rPr>
  </w:style>
  <w:style w:type="character" w:styleId="Hyperlink">
    <w:name w:val="Hyperlink"/>
    <w:basedOn w:val="Standardskrifttypeiafsnit"/>
    <w:uiPriority w:val="99"/>
    <w:rsid w:val="0055090E"/>
    <w:rPr>
      <w:rFonts w:cs="Times New Roman"/>
      <w:color w:val="0000FF"/>
      <w:u w:val="single"/>
    </w:rPr>
  </w:style>
  <w:style w:type="paragraph" w:styleId="Titel">
    <w:name w:val="Title"/>
    <w:basedOn w:val="Normal"/>
    <w:link w:val="TitelTegn"/>
    <w:uiPriority w:val="99"/>
    <w:qFormat/>
    <w:rsid w:val="0055090E"/>
    <w:pPr>
      <w:spacing w:before="240" w:after="60" w:line="240" w:lineRule="auto"/>
      <w:ind w:left="1077"/>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55090E"/>
    <w:rPr>
      <w:rFonts w:ascii="Cambria" w:hAnsi="Cambria" w:cs="Times New Roman"/>
      <w:b/>
      <w:bCs/>
      <w:kern w:val="28"/>
      <w:sz w:val="32"/>
      <w:szCs w:val="32"/>
    </w:rPr>
  </w:style>
  <w:style w:type="table" w:styleId="Tabel-Gitter">
    <w:name w:val="Table Grid"/>
    <w:basedOn w:val="Tabel-Normal"/>
    <w:uiPriority w:val="99"/>
    <w:rsid w:val="00DD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2D04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2D047C"/>
    <w:rPr>
      <w:rFonts w:cs="Times New Roman"/>
    </w:rPr>
  </w:style>
  <w:style w:type="paragraph" w:styleId="Sidefod">
    <w:name w:val="footer"/>
    <w:basedOn w:val="Normal"/>
    <w:link w:val="SidefodTegn"/>
    <w:uiPriority w:val="99"/>
    <w:rsid w:val="002D047C"/>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2D047C"/>
    <w:rPr>
      <w:rFonts w:cs="Times New Roman"/>
    </w:rPr>
  </w:style>
  <w:style w:type="character" w:customStyle="1" w:styleId="apple-converted-space">
    <w:name w:val="apple-converted-space"/>
    <w:basedOn w:val="Standardskrifttypeiafsnit"/>
    <w:uiPriority w:val="99"/>
    <w:rsid w:val="000A4B76"/>
    <w:rPr>
      <w:rFonts w:cs="Times New Roman"/>
    </w:rPr>
  </w:style>
  <w:style w:type="table" w:customStyle="1" w:styleId="Tabel-Gitter1">
    <w:name w:val="Tabel - Gitter1"/>
    <w:uiPriority w:val="99"/>
    <w:rsid w:val="005470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113F9B"/>
    <w:pPr>
      <w:spacing w:before="240" w:after="120"/>
    </w:pPr>
    <w:rPr>
      <w:b/>
      <w:bCs/>
      <w:sz w:val="20"/>
      <w:szCs w:val="20"/>
    </w:rPr>
  </w:style>
  <w:style w:type="paragraph" w:styleId="Indholdsfortegnelse2">
    <w:name w:val="toc 2"/>
    <w:basedOn w:val="Normal"/>
    <w:next w:val="Normal"/>
    <w:autoRedefine/>
    <w:uiPriority w:val="39"/>
    <w:rsid w:val="00113F9B"/>
    <w:pPr>
      <w:spacing w:before="120" w:after="0"/>
      <w:ind w:left="220"/>
    </w:pPr>
    <w:rPr>
      <w:i/>
      <w:iCs/>
      <w:sz w:val="20"/>
      <w:szCs w:val="20"/>
    </w:rPr>
  </w:style>
  <w:style w:type="paragraph" w:styleId="Indholdsfortegnelse3">
    <w:name w:val="toc 3"/>
    <w:basedOn w:val="Normal"/>
    <w:next w:val="Normal"/>
    <w:autoRedefine/>
    <w:uiPriority w:val="99"/>
    <w:rsid w:val="00113F9B"/>
    <w:pPr>
      <w:spacing w:after="0"/>
      <w:ind w:left="440"/>
    </w:pPr>
    <w:rPr>
      <w:sz w:val="20"/>
      <w:szCs w:val="20"/>
    </w:rPr>
  </w:style>
  <w:style w:type="paragraph" w:styleId="Indholdsfortegnelse4">
    <w:name w:val="toc 4"/>
    <w:basedOn w:val="Normal"/>
    <w:next w:val="Normal"/>
    <w:autoRedefine/>
    <w:uiPriority w:val="99"/>
    <w:rsid w:val="00113F9B"/>
    <w:pPr>
      <w:spacing w:after="0"/>
      <w:ind w:left="660"/>
    </w:pPr>
    <w:rPr>
      <w:sz w:val="20"/>
      <w:szCs w:val="20"/>
    </w:rPr>
  </w:style>
  <w:style w:type="paragraph" w:styleId="Indholdsfortegnelse5">
    <w:name w:val="toc 5"/>
    <w:basedOn w:val="Normal"/>
    <w:next w:val="Normal"/>
    <w:autoRedefine/>
    <w:uiPriority w:val="99"/>
    <w:rsid w:val="00113F9B"/>
    <w:pPr>
      <w:spacing w:after="0"/>
      <w:ind w:left="880"/>
    </w:pPr>
    <w:rPr>
      <w:sz w:val="20"/>
      <w:szCs w:val="20"/>
    </w:rPr>
  </w:style>
  <w:style w:type="paragraph" w:styleId="Indholdsfortegnelse6">
    <w:name w:val="toc 6"/>
    <w:basedOn w:val="Normal"/>
    <w:next w:val="Normal"/>
    <w:autoRedefine/>
    <w:uiPriority w:val="99"/>
    <w:rsid w:val="00113F9B"/>
    <w:pPr>
      <w:spacing w:after="0"/>
      <w:ind w:left="1100"/>
    </w:pPr>
    <w:rPr>
      <w:sz w:val="20"/>
      <w:szCs w:val="20"/>
    </w:rPr>
  </w:style>
  <w:style w:type="paragraph" w:styleId="Indholdsfortegnelse7">
    <w:name w:val="toc 7"/>
    <w:basedOn w:val="Normal"/>
    <w:next w:val="Normal"/>
    <w:autoRedefine/>
    <w:uiPriority w:val="99"/>
    <w:rsid w:val="00113F9B"/>
    <w:pPr>
      <w:spacing w:after="0"/>
      <w:ind w:left="1320"/>
    </w:pPr>
    <w:rPr>
      <w:sz w:val="20"/>
      <w:szCs w:val="20"/>
    </w:rPr>
  </w:style>
  <w:style w:type="paragraph" w:styleId="Indholdsfortegnelse8">
    <w:name w:val="toc 8"/>
    <w:basedOn w:val="Normal"/>
    <w:next w:val="Normal"/>
    <w:autoRedefine/>
    <w:uiPriority w:val="99"/>
    <w:rsid w:val="00113F9B"/>
    <w:pPr>
      <w:spacing w:after="0"/>
      <w:ind w:left="1540"/>
    </w:pPr>
    <w:rPr>
      <w:sz w:val="20"/>
      <w:szCs w:val="20"/>
    </w:rPr>
  </w:style>
  <w:style w:type="paragraph" w:styleId="Indholdsfortegnelse9">
    <w:name w:val="toc 9"/>
    <w:basedOn w:val="Normal"/>
    <w:next w:val="Normal"/>
    <w:autoRedefine/>
    <w:uiPriority w:val="99"/>
    <w:rsid w:val="00113F9B"/>
    <w:pPr>
      <w:spacing w:after="0"/>
      <w:ind w:left="1760"/>
    </w:pPr>
    <w:rPr>
      <w:sz w:val="20"/>
      <w:szCs w:val="20"/>
    </w:rPr>
  </w:style>
  <w:style w:type="paragraph" w:styleId="Overskrift">
    <w:name w:val="TOC Heading"/>
    <w:basedOn w:val="Overskrift1"/>
    <w:next w:val="Normal"/>
    <w:uiPriority w:val="99"/>
    <w:qFormat/>
    <w:rsid w:val="00113F9B"/>
    <w:pPr>
      <w:outlineLvl w:val="9"/>
    </w:pPr>
    <w:rPr>
      <w:lang w:val="sv-SE" w:eastAsia="sv-SE"/>
    </w:rPr>
  </w:style>
  <w:style w:type="paragraph" w:styleId="Billedtekst">
    <w:name w:val="caption"/>
    <w:basedOn w:val="Normal"/>
    <w:next w:val="Normal"/>
    <w:uiPriority w:val="99"/>
    <w:qFormat/>
    <w:rsid w:val="006A17E9"/>
    <w:pPr>
      <w:spacing w:line="240" w:lineRule="auto"/>
    </w:pPr>
    <w:rPr>
      <w:b/>
      <w:bCs/>
      <w:color w:val="4F81BD"/>
      <w:sz w:val="18"/>
      <w:szCs w:val="18"/>
    </w:rPr>
  </w:style>
  <w:style w:type="table" w:customStyle="1" w:styleId="Tabellrutnt1">
    <w:name w:val="Tabellrutnät1"/>
    <w:uiPriority w:val="99"/>
    <w:rsid w:val="00C52E6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emne">
    <w:name w:val="annotation subject"/>
    <w:basedOn w:val="Kommentartekst"/>
    <w:next w:val="Kommentartekst"/>
    <w:link w:val="KommentaremneTegn"/>
    <w:uiPriority w:val="99"/>
    <w:semiHidden/>
    <w:rsid w:val="00D461E7"/>
    <w:pPr>
      <w:spacing w:after="200"/>
      <w:ind w:left="0"/>
    </w:pPr>
    <w:rPr>
      <w:rFonts w:ascii="Calibri" w:hAnsi="Calibri"/>
      <w:b/>
      <w:bCs/>
    </w:rPr>
  </w:style>
  <w:style w:type="character" w:customStyle="1" w:styleId="KommentaremneTegn">
    <w:name w:val="Kommentaremne Tegn"/>
    <w:basedOn w:val="KommentartekstTegn"/>
    <w:link w:val="Kommentaremne"/>
    <w:uiPriority w:val="99"/>
    <w:semiHidden/>
    <w:locked/>
    <w:rsid w:val="00D461E7"/>
    <w:rPr>
      <w:rFonts w:ascii="Cambria" w:hAnsi="Cambria" w:cs="Times New Roman"/>
      <w:b/>
      <w:bCs/>
      <w:sz w:val="20"/>
      <w:szCs w:val="20"/>
    </w:rPr>
  </w:style>
  <w:style w:type="character" w:styleId="Pladsholdertekst">
    <w:name w:val="Placeholder Text"/>
    <w:basedOn w:val="Standardskrifttypeiafsnit"/>
    <w:uiPriority w:val="99"/>
    <w:semiHidden/>
    <w:rsid w:val="002F28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890305">
      <w:bodyDiv w:val="1"/>
      <w:marLeft w:val="0"/>
      <w:marRight w:val="0"/>
      <w:marTop w:val="0"/>
      <w:marBottom w:val="0"/>
      <w:divBdr>
        <w:top w:val="none" w:sz="0" w:space="0" w:color="auto"/>
        <w:left w:val="none" w:sz="0" w:space="0" w:color="auto"/>
        <w:bottom w:val="none" w:sz="0" w:space="0" w:color="auto"/>
        <w:right w:val="none" w:sz="0" w:space="0" w:color="auto"/>
      </w:divBdr>
    </w:div>
    <w:div w:id="2140687156">
      <w:marLeft w:val="0"/>
      <w:marRight w:val="0"/>
      <w:marTop w:val="0"/>
      <w:marBottom w:val="0"/>
      <w:divBdr>
        <w:top w:val="none" w:sz="0" w:space="0" w:color="auto"/>
        <w:left w:val="none" w:sz="0" w:space="0" w:color="auto"/>
        <w:bottom w:val="none" w:sz="0" w:space="0" w:color="auto"/>
        <w:right w:val="none" w:sz="0" w:space="0" w:color="auto"/>
      </w:divBdr>
      <w:divsChild>
        <w:div w:id="2140687177">
          <w:marLeft w:val="0"/>
          <w:marRight w:val="0"/>
          <w:marTop w:val="0"/>
          <w:marBottom w:val="0"/>
          <w:divBdr>
            <w:top w:val="none" w:sz="0" w:space="0" w:color="auto"/>
            <w:left w:val="none" w:sz="0" w:space="0" w:color="auto"/>
            <w:bottom w:val="none" w:sz="0" w:space="0" w:color="auto"/>
            <w:right w:val="none" w:sz="0" w:space="0" w:color="auto"/>
          </w:divBdr>
          <w:divsChild>
            <w:div w:id="2140687186">
              <w:marLeft w:val="0"/>
              <w:marRight w:val="0"/>
              <w:marTop w:val="0"/>
              <w:marBottom w:val="0"/>
              <w:divBdr>
                <w:top w:val="none" w:sz="0" w:space="0" w:color="auto"/>
                <w:left w:val="none" w:sz="0" w:space="0" w:color="auto"/>
                <w:bottom w:val="none" w:sz="0" w:space="0" w:color="auto"/>
                <w:right w:val="none" w:sz="0" w:space="0" w:color="auto"/>
              </w:divBdr>
              <w:divsChild>
                <w:div w:id="2140687160">
                  <w:marLeft w:val="0"/>
                  <w:marRight w:val="0"/>
                  <w:marTop w:val="0"/>
                  <w:marBottom w:val="0"/>
                  <w:divBdr>
                    <w:top w:val="none" w:sz="0" w:space="0" w:color="auto"/>
                    <w:left w:val="none" w:sz="0" w:space="0" w:color="auto"/>
                    <w:bottom w:val="none" w:sz="0" w:space="0" w:color="auto"/>
                    <w:right w:val="none" w:sz="0" w:space="0" w:color="auto"/>
                  </w:divBdr>
                  <w:divsChild>
                    <w:div w:id="2140687163">
                      <w:marLeft w:val="0"/>
                      <w:marRight w:val="0"/>
                      <w:marTop w:val="0"/>
                      <w:marBottom w:val="0"/>
                      <w:divBdr>
                        <w:top w:val="none" w:sz="0" w:space="0" w:color="auto"/>
                        <w:left w:val="none" w:sz="0" w:space="0" w:color="auto"/>
                        <w:bottom w:val="none" w:sz="0" w:space="0" w:color="auto"/>
                        <w:right w:val="none" w:sz="0" w:space="0" w:color="auto"/>
                      </w:divBdr>
                      <w:divsChild>
                        <w:div w:id="2140687166">
                          <w:marLeft w:val="0"/>
                          <w:marRight w:val="0"/>
                          <w:marTop w:val="15"/>
                          <w:marBottom w:val="0"/>
                          <w:divBdr>
                            <w:top w:val="none" w:sz="0" w:space="0" w:color="auto"/>
                            <w:left w:val="none" w:sz="0" w:space="0" w:color="auto"/>
                            <w:bottom w:val="none" w:sz="0" w:space="0" w:color="auto"/>
                            <w:right w:val="none" w:sz="0" w:space="0" w:color="auto"/>
                          </w:divBdr>
                          <w:divsChild>
                            <w:div w:id="2140687188">
                              <w:marLeft w:val="0"/>
                              <w:marRight w:val="0"/>
                              <w:marTop w:val="0"/>
                              <w:marBottom w:val="0"/>
                              <w:divBdr>
                                <w:top w:val="none" w:sz="0" w:space="0" w:color="auto"/>
                                <w:left w:val="none" w:sz="0" w:space="0" w:color="auto"/>
                                <w:bottom w:val="none" w:sz="0" w:space="0" w:color="auto"/>
                                <w:right w:val="none" w:sz="0" w:space="0" w:color="auto"/>
                              </w:divBdr>
                              <w:divsChild>
                                <w:div w:id="2140687169">
                                  <w:marLeft w:val="0"/>
                                  <w:marRight w:val="0"/>
                                  <w:marTop w:val="0"/>
                                  <w:marBottom w:val="0"/>
                                  <w:divBdr>
                                    <w:top w:val="none" w:sz="0" w:space="0" w:color="auto"/>
                                    <w:left w:val="none" w:sz="0" w:space="0" w:color="auto"/>
                                    <w:bottom w:val="none" w:sz="0" w:space="0" w:color="auto"/>
                                    <w:right w:val="none" w:sz="0" w:space="0" w:color="auto"/>
                                  </w:divBdr>
                                </w:div>
                                <w:div w:id="2140687172">
                                  <w:marLeft w:val="0"/>
                                  <w:marRight w:val="0"/>
                                  <w:marTop w:val="0"/>
                                  <w:marBottom w:val="0"/>
                                  <w:divBdr>
                                    <w:top w:val="none" w:sz="0" w:space="0" w:color="auto"/>
                                    <w:left w:val="none" w:sz="0" w:space="0" w:color="auto"/>
                                    <w:bottom w:val="none" w:sz="0" w:space="0" w:color="auto"/>
                                    <w:right w:val="none" w:sz="0" w:space="0" w:color="auto"/>
                                  </w:divBdr>
                                </w:div>
                                <w:div w:id="2140687175">
                                  <w:marLeft w:val="0"/>
                                  <w:marRight w:val="0"/>
                                  <w:marTop w:val="0"/>
                                  <w:marBottom w:val="0"/>
                                  <w:divBdr>
                                    <w:top w:val="none" w:sz="0" w:space="0" w:color="auto"/>
                                    <w:left w:val="none" w:sz="0" w:space="0" w:color="auto"/>
                                    <w:bottom w:val="none" w:sz="0" w:space="0" w:color="auto"/>
                                    <w:right w:val="none" w:sz="0" w:space="0" w:color="auto"/>
                                  </w:divBdr>
                                </w:div>
                                <w:div w:id="21406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197">
                          <w:marLeft w:val="0"/>
                          <w:marRight w:val="0"/>
                          <w:marTop w:val="15"/>
                          <w:marBottom w:val="0"/>
                          <w:divBdr>
                            <w:top w:val="none" w:sz="0" w:space="0" w:color="auto"/>
                            <w:left w:val="none" w:sz="0" w:space="0" w:color="auto"/>
                            <w:bottom w:val="none" w:sz="0" w:space="0" w:color="auto"/>
                            <w:right w:val="none" w:sz="0" w:space="0" w:color="auto"/>
                          </w:divBdr>
                          <w:divsChild>
                            <w:div w:id="2140687157">
                              <w:marLeft w:val="0"/>
                              <w:marRight w:val="0"/>
                              <w:marTop w:val="0"/>
                              <w:marBottom w:val="0"/>
                              <w:divBdr>
                                <w:top w:val="none" w:sz="0" w:space="0" w:color="auto"/>
                                <w:left w:val="none" w:sz="0" w:space="0" w:color="auto"/>
                                <w:bottom w:val="none" w:sz="0" w:space="0" w:color="auto"/>
                                <w:right w:val="none" w:sz="0" w:space="0" w:color="auto"/>
                              </w:divBdr>
                              <w:divsChild>
                                <w:div w:id="214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87182">
      <w:marLeft w:val="0"/>
      <w:marRight w:val="0"/>
      <w:marTop w:val="0"/>
      <w:marBottom w:val="0"/>
      <w:divBdr>
        <w:top w:val="none" w:sz="0" w:space="0" w:color="auto"/>
        <w:left w:val="none" w:sz="0" w:space="0" w:color="auto"/>
        <w:bottom w:val="none" w:sz="0" w:space="0" w:color="auto"/>
        <w:right w:val="none" w:sz="0" w:space="0" w:color="auto"/>
      </w:divBdr>
    </w:div>
    <w:div w:id="2140687183">
      <w:marLeft w:val="0"/>
      <w:marRight w:val="0"/>
      <w:marTop w:val="0"/>
      <w:marBottom w:val="0"/>
      <w:divBdr>
        <w:top w:val="none" w:sz="0" w:space="0" w:color="auto"/>
        <w:left w:val="none" w:sz="0" w:space="0" w:color="auto"/>
        <w:bottom w:val="none" w:sz="0" w:space="0" w:color="auto"/>
        <w:right w:val="none" w:sz="0" w:space="0" w:color="auto"/>
      </w:divBdr>
    </w:div>
    <w:div w:id="2140687184">
      <w:marLeft w:val="0"/>
      <w:marRight w:val="0"/>
      <w:marTop w:val="0"/>
      <w:marBottom w:val="0"/>
      <w:divBdr>
        <w:top w:val="none" w:sz="0" w:space="0" w:color="auto"/>
        <w:left w:val="none" w:sz="0" w:space="0" w:color="auto"/>
        <w:bottom w:val="none" w:sz="0" w:space="0" w:color="auto"/>
        <w:right w:val="none" w:sz="0" w:space="0" w:color="auto"/>
      </w:divBdr>
    </w:div>
    <w:div w:id="2140687189">
      <w:marLeft w:val="0"/>
      <w:marRight w:val="0"/>
      <w:marTop w:val="0"/>
      <w:marBottom w:val="0"/>
      <w:divBdr>
        <w:top w:val="none" w:sz="0" w:space="0" w:color="auto"/>
        <w:left w:val="none" w:sz="0" w:space="0" w:color="auto"/>
        <w:bottom w:val="none" w:sz="0" w:space="0" w:color="auto"/>
        <w:right w:val="none" w:sz="0" w:space="0" w:color="auto"/>
      </w:divBdr>
    </w:div>
    <w:div w:id="2140687190">
      <w:marLeft w:val="0"/>
      <w:marRight w:val="0"/>
      <w:marTop w:val="0"/>
      <w:marBottom w:val="0"/>
      <w:divBdr>
        <w:top w:val="none" w:sz="0" w:space="0" w:color="auto"/>
        <w:left w:val="none" w:sz="0" w:space="0" w:color="auto"/>
        <w:bottom w:val="none" w:sz="0" w:space="0" w:color="auto"/>
        <w:right w:val="none" w:sz="0" w:space="0" w:color="auto"/>
      </w:divBdr>
    </w:div>
    <w:div w:id="2140687193">
      <w:marLeft w:val="0"/>
      <w:marRight w:val="0"/>
      <w:marTop w:val="0"/>
      <w:marBottom w:val="0"/>
      <w:divBdr>
        <w:top w:val="none" w:sz="0" w:space="0" w:color="auto"/>
        <w:left w:val="none" w:sz="0" w:space="0" w:color="auto"/>
        <w:bottom w:val="none" w:sz="0" w:space="0" w:color="auto"/>
        <w:right w:val="none" w:sz="0" w:space="0" w:color="auto"/>
      </w:divBdr>
      <w:divsChild>
        <w:div w:id="2140687159">
          <w:marLeft w:val="0"/>
          <w:marRight w:val="0"/>
          <w:marTop w:val="0"/>
          <w:marBottom w:val="0"/>
          <w:divBdr>
            <w:top w:val="none" w:sz="0" w:space="0" w:color="auto"/>
            <w:left w:val="none" w:sz="0" w:space="0" w:color="auto"/>
            <w:bottom w:val="none" w:sz="0" w:space="0" w:color="auto"/>
            <w:right w:val="none" w:sz="0" w:space="0" w:color="auto"/>
          </w:divBdr>
          <w:divsChild>
            <w:div w:id="2140687185">
              <w:marLeft w:val="0"/>
              <w:marRight w:val="0"/>
              <w:marTop w:val="0"/>
              <w:marBottom w:val="0"/>
              <w:divBdr>
                <w:top w:val="none" w:sz="0" w:space="0" w:color="auto"/>
                <w:left w:val="none" w:sz="0" w:space="0" w:color="auto"/>
                <w:bottom w:val="none" w:sz="0" w:space="0" w:color="auto"/>
                <w:right w:val="none" w:sz="0" w:space="0" w:color="auto"/>
              </w:divBdr>
              <w:divsChild>
                <w:div w:id="2140687162">
                  <w:marLeft w:val="0"/>
                  <w:marRight w:val="0"/>
                  <w:marTop w:val="0"/>
                  <w:marBottom w:val="0"/>
                  <w:divBdr>
                    <w:top w:val="none" w:sz="0" w:space="0" w:color="auto"/>
                    <w:left w:val="none" w:sz="0" w:space="0" w:color="auto"/>
                    <w:bottom w:val="none" w:sz="0" w:space="0" w:color="auto"/>
                    <w:right w:val="none" w:sz="0" w:space="0" w:color="auto"/>
                  </w:divBdr>
                  <w:divsChild>
                    <w:div w:id="2140687174">
                      <w:marLeft w:val="0"/>
                      <w:marRight w:val="0"/>
                      <w:marTop w:val="0"/>
                      <w:marBottom w:val="0"/>
                      <w:divBdr>
                        <w:top w:val="none" w:sz="0" w:space="0" w:color="auto"/>
                        <w:left w:val="none" w:sz="0" w:space="0" w:color="auto"/>
                        <w:bottom w:val="none" w:sz="0" w:space="0" w:color="auto"/>
                        <w:right w:val="none" w:sz="0" w:space="0" w:color="auto"/>
                      </w:divBdr>
                      <w:divsChild>
                        <w:div w:id="2140687168">
                          <w:marLeft w:val="0"/>
                          <w:marRight w:val="0"/>
                          <w:marTop w:val="15"/>
                          <w:marBottom w:val="0"/>
                          <w:divBdr>
                            <w:top w:val="none" w:sz="0" w:space="0" w:color="auto"/>
                            <w:left w:val="none" w:sz="0" w:space="0" w:color="auto"/>
                            <w:bottom w:val="none" w:sz="0" w:space="0" w:color="auto"/>
                            <w:right w:val="none" w:sz="0" w:space="0" w:color="auto"/>
                          </w:divBdr>
                          <w:divsChild>
                            <w:div w:id="2140687181">
                              <w:marLeft w:val="0"/>
                              <w:marRight w:val="0"/>
                              <w:marTop w:val="0"/>
                              <w:marBottom w:val="0"/>
                              <w:divBdr>
                                <w:top w:val="none" w:sz="0" w:space="0" w:color="auto"/>
                                <w:left w:val="none" w:sz="0" w:space="0" w:color="auto"/>
                                <w:bottom w:val="none" w:sz="0" w:space="0" w:color="auto"/>
                                <w:right w:val="none" w:sz="0" w:space="0" w:color="auto"/>
                              </w:divBdr>
                              <w:divsChild>
                                <w:div w:id="2140687158">
                                  <w:marLeft w:val="0"/>
                                  <w:marRight w:val="0"/>
                                  <w:marTop w:val="0"/>
                                  <w:marBottom w:val="0"/>
                                  <w:divBdr>
                                    <w:top w:val="none" w:sz="0" w:space="0" w:color="auto"/>
                                    <w:left w:val="none" w:sz="0" w:space="0" w:color="auto"/>
                                    <w:bottom w:val="none" w:sz="0" w:space="0" w:color="auto"/>
                                    <w:right w:val="none" w:sz="0" w:space="0" w:color="auto"/>
                                  </w:divBdr>
                                </w:div>
                                <w:div w:id="2140687161">
                                  <w:marLeft w:val="0"/>
                                  <w:marRight w:val="0"/>
                                  <w:marTop w:val="0"/>
                                  <w:marBottom w:val="0"/>
                                  <w:divBdr>
                                    <w:top w:val="none" w:sz="0" w:space="0" w:color="auto"/>
                                    <w:left w:val="none" w:sz="0" w:space="0" w:color="auto"/>
                                    <w:bottom w:val="none" w:sz="0" w:space="0" w:color="auto"/>
                                    <w:right w:val="none" w:sz="0" w:space="0" w:color="auto"/>
                                  </w:divBdr>
                                </w:div>
                                <w:div w:id="2140687164">
                                  <w:marLeft w:val="0"/>
                                  <w:marRight w:val="0"/>
                                  <w:marTop w:val="0"/>
                                  <w:marBottom w:val="0"/>
                                  <w:divBdr>
                                    <w:top w:val="none" w:sz="0" w:space="0" w:color="auto"/>
                                    <w:left w:val="none" w:sz="0" w:space="0" w:color="auto"/>
                                    <w:bottom w:val="none" w:sz="0" w:space="0" w:color="auto"/>
                                    <w:right w:val="none" w:sz="0" w:space="0" w:color="auto"/>
                                  </w:divBdr>
                                </w:div>
                                <w:div w:id="2140687165">
                                  <w:marLeft w:val="0"/>
                                  <w:marRight w:val="0"/>
                                  <w:marTop w:val="0"/>
                                  <w:marBottom w:val="0"/>
                                  <w:divBdr>
                                    <w:top w:val="none" w:sz="0" w:space="0" w:color="auto"/>
                                    <w:left w:val="none" w:sz="0" w:space="0" w:color="auto"/>
                                    <w:bottom w:val="none" w:sz="0" w:space="0" w:color="auto"/>
                                    <w:right w:val="none" w:sz="0" w:space="0" w:color="auto"/>
                                  </w:divBdr>
                                </w:div>
                                <w:div w:id="2140687167">
                                  <w:marLeft w:val="0"/>
                                  <w:marRight w:val="0"/>
                                  <w:marTop w:val="0"/>
                                  <w:marBottom w:val="0"/>
                                  <w:divBdr>
                                    <w:top w:val="none" w:sz="0" w:space="0" w:color="auto"/>
                                    <w:left w:val="none" w:sz="0" w:space="0" w:color="auto"/>
                                    <w:bottom w:val="none" w:sz="0" w:space="0" w:color="auto"/>
                                    <w:right w:val="none" w:sz="0" w:space="0" w:color="auto"/>
                                  </w:divBdr>
                                </w:div>
                                <w:div w:id="2140687170">
                                  <w:marLeft w:val="0"/>
                                  <w:marRight w:val="0"/>
                                  <w:marTop w:val="0"/>
                                  <w:marBottom w:val="0"/>
                                  <w:divBdr>
                                    <w:top w:val="none" w:sz="0" w:space="0" w:color="auto"/>
                                    <w:left w:val="none" w:sz="0" w:space="0" w:color="auto"/>
                                    <w:bottom w:val="none" w:sz="0" w:space="0" w:color="auto"/>
                                    <w:right w:val="none" w:sz="0" w:space="0" w:color="auto"/>
                                  </w:divBdr>
                                </w:div>
                                <w:div w:id="2140687171">
                                  <w:marLeft w:val="0"/>
                                  <w:marRight w:val="0"/>
                                  <w:marTop w:val="0"/>
                                  <w:marBottom w:val="0"/>
                                  <w:divBdr>
                                    <w:top w:val="none" w:sz="0" w:space="0" w:color="auto"/>
                                    <w:left w:val="none" w:sz="0" w:space="0" w:color="auto"/>
                                    <w:bottom w:val="none" w:sz="0" w:space="0" w:color="auto"/>
                                    <w:right w:val="none" w:sz="0" w:space="0" w:color="auto"/>
                                  </w:divBdr>
                                </w:div>
                                <w:div w:id="2140687173">
                                  <w:marLeft w:val="0"/>
                                  <w:marRight w:val="0"/>
                                  <w:marTop w:val="0"/>
                                  <w:marBottom w:val="0"/>
                                  <w:divBdr>
                                    <w:top w:val="none" w:sz="0" w:space="0" w:color="auto"/>
                                    <w:left w:val="none" w:sz="0" w:space="0" w:color="auto"/>
                                    <w:bottom w:val="none" w:sz="0" w:space="0" w:color="auto"/>
                                    <w:right w:val="none" w:sz="0" w:space="0" w:color="auto"/>
                                  </w:divBdr>
                                </w:div>
                                <w:div w:id="2140687176">
                                  <w:marLeft w:val="0"/>
                                  <w:marRight w:val="0"/>
                                  <w:marTop w:val="0"/>
                                  <w:marBottom w:val="0"/>
                                  <w:divBdr>
                                    <w:top w:val="none" w:sz="0" w:space="0" w:color="auto"/>
                                    <w:left w:val="none" w:sz="0" w:space="0" w:color="auto"/>
                                    <w:bottom w:val="none" w:sz="0" w:space="0" w:color="auto"/>
                                    <w:right w:val="none" w:sz="0" w:space="0" w:color="auto"/>
                                  </w:divBdr>
                                </w:div>
                                <w:div w:id="2140687178">
                                  <w:marLeft w:val="0"/>
                                  <w:marRight w:val="0"/>
                                  <w:marTop w:val="0"/>
                                  <w:marBottom w:val="0"/>
                                  <w:divBdr>
                                    <w:top w:val="none" w:sz="0" w:space="0" w:color="auto"/>
                                    <w:left w:val="none" w:sz="0" w:space="0" w:color="auto"/>
                                    <w:bottom w:val="none" w:sz="0" w:space="0" w:color="auto"/>
                                    <w:right w:val="none" w:sz="0" w:space="0" w:color="auto"/>
                                  </w:divBdr>
                                </w:div>
                                <w:div w:id="2140687179">
                                  <w:marLeft w:val="0"/>
                                  <w:marRight w:val="0"/>
                                  <w:marTop w:val="0"/>
                                  <w:marBottom w:val="0"/>
                                  <w:divBdr>
                                    <w:top w:val="none" w:sz="0" w:space="0" w:color="auto"/>
                                    <w:left w:val="none" w:sz="0" w:space="0" w:color="auto"/>
                                    <w:bottom w:val="none" w:sz="0" w:space="0" w:color="auto"/>
                                    <w:right w:val="none" w:sz="0" w:space="0" w:color="auto"/>
                                  </w:divBdr>
                                </w:div>
                                <w:div w:id="2140687180">
                                  <w:marLeft w:val="0"/>
                                  <w:marRight w:val="0"/>
                                  <w:marTop w:val="0"/>
                                  <w:marBottom w:val="0"/>
                                  <w:divBdr>
                                    <w:top w:val="none" w:sz="0" w:space="0" w:color="auto"/>
                                    <w:left w:val="none" w:sz="0" w:space="0" w:color="auto"/>
                                    <w:bottom w:val="none" w:sz="0" w:space="0" w:color="auto"/>
                                    <w:right w:val="none" w:sz="0" w:space="0" w:color="auto"/>
                                  </w:divBdr>
                                </w:div>
                                <w:div w:id="2140687191">
                                  <w:marLeft w:val="0"/>
                                  <w:marRight w:val="0"/>
                                  <w:marTop w:val="0"/>
                                  <w:marBottom w:val="0"/>
                                  <w:divBdr>
                                    <w:top w:val="none" w:sz="0" w:space="0" w:color="auto"/>
                                    <w:left w:val="none" w:sz="0" w:space="0" w:color="auto"/>
                                    <w:bottom w:val="none" w:sz="0" w:space="0" w:color="auto"/>
                                    <w:right w:val="none" w:sz="0" w:space="0" w:color="auto"/>
                                  </w:divBdr>
                                </w:div>
                                <w:div w:id="2140687192">
                                  <w:marLeft w:val="0"/>
                                  <w:marRight w:val="0"/>
                                  <w:marTop w:val="0"/>
                                  <w:marBottom w:val="0"/>
                                  <w:divBdr>
                                    <w:top w:val="none" w:sz="0" w:space="0" w:color="auto"/>
                                    <w:left w:val="none" w:sz="0" w:space="0" w:color="auto"/>
                                    <w:bottom w:val="none" w:sz="0" w:space="0" w:color="auto"/>
                                    <w:right w:val="none" w:sz="0" w:space="0" w:color="auto"/>
                                  </w:divBdr>
                                </w:div>
                                <w:div w:id="21406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87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6C30-BE1E-4F28-BD9F-636269A3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6576</Words>
  <Characters>40119</Characters>
  <Application>Microsoft Office Word</Application>
  <DocSecurity>0</DocSecurity>
  <Lines>334</Lines>
  <Paragraphs>93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Statens IT</Company>
  <LinksUpToDate>false</LinksUpToDate>
  <CharactersWithSpaces>46602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Pouplier, Peter</dc:creator>
  <cp:lastModifiedBy>Peter Pouplier</cp:lastModifiedBy>
  <cp:revision>4</cp:revision>
  <cp:lastPrinted>2014-06-09T14:20:00Z</cp:lastPrinted>
  <dcterms:created xsi:type="dcterms:W3CDTF">2014-11-19T06:09:00Z</dcterms:created>
  <dcterms:modified xsi:type="dcterms:W3CDTF">2014-12-31T16:09:00Z</dcterms:modified>
</cp:coreProperties>
</file>